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985A1" w14:textId="77777777" w:rsidR="005D6332" w:rsidRPr="005D6332" w:rsidRDefault="005D6332" w:rsidP="005D6332">
      <w:pPr>
        <w:rPr>
          <w:rFonts w:asciiTheme="majorEastAsia" w:eastAsiaTheme="majorEastAsia" w:hAnsiTheme="majorEastAsia"/>
        </w:rPr>
      </w:pPr>
      <w:r w:rsidRPr="005D6332">
        <w:rPr>
          <w:rFonts w:asciiTheme="minorEastAsia" w:hAnsiTheme="minorEastAsia" w:hint="eastAsia"/>
        </w:rPr>
        <w:t xml:space="preserve">　　　</w:t>
      </w:r>
      <w:r w:rsidRPr="005D6332">
        <w:rPr>
          <w:rFonts w:asciiTheme="majorEastAsia" w:eastAsiaTheme="majorEastAsia" w:hAnsiTheme="majorEastAsia" w:hint="eastAsia"/>
        </w:rPr>
        <w:t>守口市広告掲載要綱</w:t>
      </w:r>
    </w:p>
    <w:p w14:paraId="1218244B" w14:textId="77777777" w:rsidR="005D6332" w:rsidRPr="005D6332" w:rsidRDefault="005D6332" w:rsidP="00FB54B2">
      <w:pPr>
        <w:jc w:val="both"/>
        <w:rPr>
          <w:rFonts w:asciiTheme="minorEastAsia" w:hAnsiTheme="minorEastAsia"/>
        </w:rPr>
      </w:pPr>
    </w:p>
    <w:p w14:paraId="43350A91" w14:textId="77777777" w:rsidR="005D6332" w:rsidRPr="005D6332" w:rsidRDefault="005D6332" w:rsidP="00FB54B2">
      <w:pPr>
        <w:ind w:firstLineChars="100" w:firstLine="239"/>
        <w:jc w:val="both"/>
        <w:rPr>
          <w:rFonts w:asciiTheme="minorEastAsia" w:hAnsiTheme="minorEastAsia"/>
        </w:rPr>
      </w:pPr>
      <w:r w:rsidRPr="005D6332">
        <w:rPr>
          <w:rFonts w:asciiTheme="minorEastAsia" w:hAnsiTheme="minorEastAsia" w:hint="eastAsia"/>
        </w:rPr>
        <w:t>（趣旨）</w:t>
      </w:r>
    </w:p>
    <w:p w14:paraId="64E334CA" w14:textId="77777777" w:rsidR="005D6332" w:rsidRPr="005D6332" w:rsidRDefault="005D6332" w:rsidP="00FB54B2">
      <w:pPr>
        <w:ind w:left="239" w:hangingChars="100" w:hanging="239"/>
        <w:jc w:val="both"/>
        <w:rPr>
          <w:rFonts w:asciiTheme="minorEastAsia" w:hAnsiTheme="minorEastAsia"/>
        </w:rPr>
      </w:pPr>
      <w:r w:rsidRPr="005D6332">
        <w:rPr>
          <w:rFonts w:asciiTheme="majorEastAsia" w:eastAsiaTheme="majorEastAsia" w:hAnsiTheme="majorEastAsia" w:hint="eastAsia"/>
        </w:rPr>
        <w:t>第１条</w:t>
      </w:r>
      <w:r w:rsidRPr="005D6332">
        <w:rPr>
          <w:rFonts w:asciiTheme="minorEastAsia" w:hAnsiTheme="minorEastAsia" w:hint="eastAsia"/>
        </w:rPr>
        <w:t xml:space="preserve">　この要綱は、市が保有する広告媒体に広告を掲載することに関して必要な事項を定めるものとする。</w:t>
      </w:r>
    </w:p>
    <w:p w14:paraId="7B6D1A99" w14:textId="77777777" w:rsidR="005D6332" w:rsidRPr="005D6332" w:rsidRDefault="005D6332" w:rsidP="00FB54B2">
      <w:pPr>
        <w:ind w:firstLineChars="100" w:firstLine="239"/>
        <w:jc w:val="both"/>
        <w:rPr>
          <w:rFonts w:asciiTheme="minorEastAsia" w:hAnsiTheme="minorEastAsia"/>
        </w:rPr>
      </w:pPr>
      <w:r w:rsidRPr="005D6332">
        <w:rPr>
          <w:rFonts w:asciiTheme="minorEastAsia" w:hAnsiTheme="minorEastAsia" w:hint="eastAsia"/>
        </w:rPr>
        <w:t>（定義）</w:t>
      </w:r>
    </w:p>
    <w:p w14:paraId="23A24B08" w14:textId="77777777" w:rsidR="005D6332" w:rsidRPr="005D6332" w:rsidRDefault="005D6332" w:rsidP="00FB54B2">
      <w:pPr>
        <w:ind w:left="239" w:hangingChars="100" w:hanging="239"/>
        <w:jc w:val="both"/>
        <w:rPr>
          <w:rFonts w:asciiTheme="minorEastAsia" w:hAnsiTheme="minorEastAsia"/>
        </w:rPr>
      </w:pPr>
      <w:r w:rsidRPr="005D6332">
        <w:rPr>
          <w:rFonts w:asciiTheme="majorEastAsia" w:eastAsiaTheme="majorEastAsia" w:hAnsiTheme="majorEastAsia" w:hint="eastAsia"/>
        </w:rPr>
        <w:t>第２条</w:t>
      </w:r>
      <w:r w:rsidRPr="005D6332">
        <w:rPr>
          <w:rFonts w:asciiTheme="minorEastAsia" w:hAnsiTheme="minorEastAsia" w:hint="eastAsia"/>
        </w:rPr>
        <w:t xml:space="preserve">　この要綱において、次の各号に掲げる用語の意義は、当該各号に定めるところによる。</w:t>
      </w:r>
    </w:p>
    <w:p w14:paraId="242537AB" w14:textId="77777777" w:rsidR="005D6332" w:rsidRPr="005D6332" w:rsidRDefault="005D6332" w:rsidP="00FB54B2">
      <w:pPr>
        <w:tabs>
          <w:tab w:val="left" w:pos="426"/>
        </w:tabs>
        <w:ind w:firstLineChars="100" w:firstLine="239"/>
        <w:jc w:val="both"/>
        <w:rPr>
          <w:rFonts w:asciiTheme="minorEastAsia" w:hAnsiTheme="minorEastAsia"/>
        </w:rPr>
      </w:pPr>
      <w:r w:rsidRPr="005D6332">
        <w:rPr>
          <w:rFonts w:asciiTheme="minorEastAsia" w:hAnsiTheme="minorEastAsia" w:hint="eastAsia"/>
        </w:rPr>
        <w:t>(１)　広告媒体　次に掲げるものをいう。</w:t>
      </w:r>
    </w:p>
    <w:p w14:paraId="42D552B8" w14:textId="77777777" w:rsidR="005D6332" w:rsidRPr="005D6332" w:rsidRDefault="005D6332" w:rsidP="00FB54B2">
      <w:pPr>
        <w:ind w:firstLineChars="300" w:firstLine="717"/>
        <w:jc w:val="both"/>
        <w:rPr>
          <w:rFonts w:asciiTheme="minorEastAsia" w:hAnsiTheme="minorEastAsia"/>
        </w:rPr>
      </w:pPr>
      <w:r w:rsidRPr="005D6332">
        <w:rPr>
          <w:rFonts w:asciiTheme="minorEastAsia" w:hAnsiTheme="minorEastAsia" w:hint="eastAsia"/>
        </w:rPr>
        <w:t>ア　広報印刷物</w:t>
      </w:r>
    </w:p>
    <w:p w14:paraId="0CD32E25" w14:textId="77777777" w:rsidR="005D6332" w:rsidRPr="005D6332" w:rsidRDefault="005D6332" w:rsidP="00FB54B2">
      <w:pPr>
        <w:ind w:firstLineChars="300" w:firstLine="717"/>
        <w:jc w:val="both"/>
        <w:rPr>
          <w:rFonts w:asciiTheme="minorEastAsia" w:hAnsiTheme="minorEastAsia"/>
        </w:rPr>
      </w:pPr>
      <w:r w:rsidRPr="005D6332">
        <w:rPr>
          <w:rFonts w:asciiTheme="minorEastAsia" w:hAnsiTheme="minorEastAsia" w:hint="eastAsia"/>
        </w:rPr>
        <w:t>イ　ホームページ</w:t>
      </w:r>
    </w:p>
    <w:p w14:paraId="1C9DF7FE" w14:textId="77777777" w:rsidR="005D6332" w:rsidRPr="005D6332" w:rsidRDefault="005D6332" w:rsidP="00FB54B2">
      <w:pPr>
        <w:ind w:firstLineChars="300" w:firstLine="717"/>
        <w:jc w:val="both"/>
        <w:rPr>
          <w:rFonts w:asciiTheme="minorEastAsia" w:hAnsiTheme="minorEastAsia"/>
        </w:rPr>
      </w:pPr>
      <w:r w:rsidRPr="005D6332">
        <w:rPr>
          <w:rFonts w:asciiTheme="minorEastAsia" w:hAnsiTheme="minorEastAsia" w:hint="eastAsia"/>
        </w:rPr>
        <w:t>ウ　その他広告媒体として使用できる物</w:t>
      </w:r>
    </w:p>
    <w:p w14:paraId="733F87BD" w14:textId="77777777" w:rsidR="005D6332" w:rsidRPr="005D6332" w:rsidRDefault="005D6332" w:rsidP="00FB54B2">
      <w:pPr>
        <w:ind w:firstLineChars="100" w:firstLine="239"/>
        <w:jc w:val="both"/>
        <w:rPr>
          <w:rFonts w:asciiTheme="minorEastAsia" w:hAnsiTheme="minorEastAsia"/>
        </w:rPr>
      </w:pPr>
      <w:r w:rsidRPr="005D6332">
        <w:rPr>
          <w:rFonts w:asciiTheme="minorEastAsia" w:hAnsiTheme="minorEastAsia" w:hint="eastAsia"/>
        </w:rPr>
        <w:t>(２)　広告掲載　広告媒体に広告を掲載し、又は掲出することをいう。</w:t>
      </w:r>
    </w:p>
    <w:p w14:paraId="67474DE7" w14:textId="77777777" w:rsidR="005D6332" w:rsidRPr="005D6332" w:rsidRDefault="005D6332" w:rsidP="00FB54B2">
      <w:pPr>
        <w:ind w:firstLineChars="100" w:firstLine="239"/>
        <w:jc w:val="both"/>
        <w:rPr>
          <w:rFonts w:asciiTheme="minorEastAsia" w:hAnsiTheme="minorEastAsia"/>
        </w:rPr>
      </w:pPr>
      <w:r w:rsidRPr="005D6332">
        <w:rPr>
          <w:rFonts w:asciiTheme="minorEastAsia" w:hAnsiTheme="minorEastAsia" w:hint="eastAsia"/>
        </w:rPr>
        <w:t>(３)　広告取扱業者　広告掲載に当たり、市から委託を受けた事業者をいう。</w:t>
      </w:r>
    </w:p>
    <w:p w14:paraId="358474A7" w14:textId="77777777" w:rsidR="005D6332" w:rsidRPr="005D6332" w:rsidRDefault="005D6332" w:rsidP="00FB54B2">
      <w:pPr>
        <w:ind w:firstLineChars="100" w:firstLine="239"/>
        <w:jc w:val="both"/>
        <w:rPr>
          <w:rFonts w:asciiTheme="minorEastAsia" w:hAnsiTheme="minorEastAsia"/>
        </w:rPr>
      </w:pPr>
      <w:r w:rsidRPr="005D6332">
        <w:rPr>
          <w:rFonts w:asciiTheme="minorEastAsia" w:hAnsiTheme="minorEastAsia" w:hint="eastAsia"/>
        </w:rPr>
        <w:t>（広告の内容）</w:t>
      </w:r>
    </w:p>
    <w:p w14:paraId="357C0D6D" w14:textId="77777777" w:rsidR="005D6332" w:rsidRPr="005D6332" w:rsidRDefault="005D6332" w:rsidP="00FB54B2">
      <w:pPr>
        <w:ind w:left="239" w:hangingChars="100" w:hanging="239"/>
        <w:jc w:val="both"/>
        <w:rPr>
          <w:rFonts w:asciiTheme="minorEastAsia" w:hAnsiTheme="minorEastAsia"/>
        </w:rPr>
      </w:pPr>
      <w:r w:rsidRPr="005D6332">
        <w:rPr>
          <w:rFonts w:asciiTheme="majorEastAsia" w:eastAsiaTheme="majorEastAsia" w:hAnsiTheme="majorEastAsia" w:hint="eastAsia"/>
        </w:rPr>
        <w:t>第３条</w:t>
      </w:r>
      <w:r w:rsidRPr="005D6332">
        <w:rPr>
          <w:rFonts w:asciiTheme="minorEastAsia" w:hAnsiTheme="minorEastAsia" w:hint="eastAsia"/>
        </w:rPr>
        <w:t xml:space="preserve">　広告の内容が次の各号のいずれかに該当するときは、広告掲載しない。</w:t>
      </w:r>
    </w:p>
    <w:p w14:paraId="731BD181" w14:textId="77777777" w:rsidR="005D6332" w:rsidRPr="005D6332" w:rsidRDefault="005D6332" w:rsidP="00FB54B2">
      <w:pPr>
        <w:ind w:firstLineChars="100" w:firstLine="239"/>
        <w:jc w:val="both"/>
        <w:rPr>
          <w:rFonts w:asciiTheme="minorEastAsia" w:hAnsiTheme="minorEastAsia"/>
        </w:rPr>
      </w:pPr>
      <w:r w:rsidRPr="005D6332">
        <w:rPr>
          <w:rFonts w:asciiTheme="minorEastAsia" w:hAnsiTheme="minorEastAsia" w:hint="eastAsia"/>
        </w:rPr>
        <w:t>(１)　法令等に違反するもの</w:t>
      </w:r>
    </w:p>
    <w:p w14:paraId="0D4149F0" w14:textId="77777777" w:rsidR="005D6332" w:rsidRPr="005D6332" w:rsidRDefault="005D6332" w:rsidP="00FB54B2">
      <w:pPr>
        <w:ind w:firstLineChars="100" w:firstLine="239"/>
        <w:jc w:val="both"/>
        <w:rPr>
          <w:rFonts w:asciiTheme="minorEastAsia" w:hAnsiTheme="minorEastAsia"/>
        </w:rPr>
      </w:pPr>
      <w:r w:rsidRPr="005D6332">
        <w:rPr>
          <w:rFonts w:asciiTheme="minorEastAsia" w:hAnsiTheme="minorEastAsia" w:hint="eastAsia"/>
        </w:rPr>
        <w:t>(２)　公序良俗に反するもの</w:t>
      </w:r>
    </w:p>
    <w:p w14:paraId="1CBE2A45" w14:textId="77777777" w:rsidR="005D6332" w:rsidRPr="005D6332" w:rsidRDefault="005D6332" w:rsidP="00FB54B2">
      <w:pPr>
        <w:ind w:firstLineChars="100" w:firstLine="239"/>
        <w:jc w:val="both"/>
        <w:rPr>
          <w:rFonts w:asciiTheme="minorEastAsia" w:hAnsiTheme="minorEastAsia"/>
        </w:rPr>
      </w:pPr>
      <w:r w:rsidRPr="005D6332">
        <w:rPr>
          <w:rFonts w:asciiTheme="minorEastAsia" w:hAnsiTheme="minorEastAsia" w:hint="eastAsia"/>
        </w:rPr>
        <w:t xml:space="preserve">(３)　人権侵害となるもの　　　　　　　　　　　　</w:t>
      </w:r>
    </w:p>
    <w:p w14:paraId="466867BE" w14:textId="77777777" w:rsidR="005D6332" w:rsidRPr="005D6332" w:rsidRDefault="005D6332" w:rsidP="00FB54B2">
      <w:pPr>
        <w:ind w:firstLineChars="100" w:firstLine="239"/>
        <w:jc w:val="both"/>
        <w:rPr>
          <w:rFonts w:asciiTheme="minorEastAsia" w:hAnsiTheme="minorEastAsia"/>
        </w:rPr>
      </w:pPr>
      <w:r w:rsidRPr="005D6332">
        <w:rPr>
          <w:rFonts w:asciiTheme="minorEastAsia" w:hAnsiTheme="minorEastAsia" w:hint="eastAsia"/>
        </w:rPr>
        <w:t>(４)　政治又は宗教に関する主張、勧誘、批判等を行うもの</w:t>
      </w:r>
    </w:p>
    <w:p w14:paraId="2E60B339" w14:textId="77777777" w:rsidR="005D6332" w:rsidRPr="005D6332" w:rsidRDefault="005D6332" w:rsidP="00FB54B2">
      <w:pPr>
        <w:ind w:leftChars="100" w:left="717" w:hangingChars="200" w:hanging="478"/>
        <w:jc w:val="both"/>
        <w:rPr>
          <w:rFonts w:asciiTheme="minorEastAsia" w:hAnsiTheme="minorEastAsia"/>
        </w:rPr>
      </w:pPr>
      <w:r w:rsidRPr="005D6332">
        <w:rPr>
          <w:rFonts w:asciiTheme="minorEastAsia" w:hAnsiTheme="minorEastAsia" w:hint="eastAsia"/>
        </w:rPr>
        <w:t>(５)　公職の候補者（当該候補者となろうとする者及び公職選挙法（昭和25年法律第100号）第３条に規定する公職にある者を含む。）を推薦し、支持し、又はこれに反対するもの</w:t>
      </w:r>
    </w:p>
    <w:p w14:paraId="4EC86B52" w14:textId="77777777" w:rsidR="005D6332" w:rsidRPr="005D6332" w:rsidRDefault="005D6332" w:rsidP="00FB54B2">
      <w:pPr>
        <w:ind w:firstLineChars="100" w:firstLine="239"/>
        <w:jc w:val="both"/>
        <w:rPr>
          <w:rFonts w:asciiTheme="minorEastAsia" w:hAnsiTheme="minorEastAsia"/>
        </w:rPr>
      </w:pPr>
      <w:r w:rsidRPr="005D6332">
        <w:rPr>
          <w:rFonts w:asciiTheme="minorEastAsia" w:hAnsiTheme="minorEastAsia" w:hint="eastAsia"/>
        </w:rPr>
        <w:t xml:space="preserve">(６)　他者を誹謗・中傷するもの　　　　　　　　　　</w:t>
      </w:r>
    </w:p>
    <w:p w14:paraId="79CA0BEA" w14:textId="77777777" w:rsidR="005D6332" w:rsidRPr="005D6332" w:rsidRDefault="005D6332" w:rsidP="00FB54B2">
      <w:pPr>
        <w:ind w:firstLineChars="100" w:firstLine="239"/>
        <w:jc w:val="both"/>
        <w:rPr>
          <w:rFonts w:asciiTheme="minorEastAsia" w:hAnsiTheme="minorEastAsia"/>
        </w:rPr>
      </w:pPr>
      <w:r w:rsidRPr="005D6332">
        <w:rPr>
          <w:rFonts w:asciiTheme="minorEastAsia" w:hAnsiTheme="minorEastAsia" w:hint="eastAsia"/>
        </w:rPr>
        <w:t>(７)　虚偽又は誇大な表現で市民の的確な判断を誤らせるもの</w:t>
      </w:r>
    </w:p>
    <w:p w14:paraId="57381C1F" w14:textId="77777777" w:rsidR="005D6332" w:rsidRPr="005D6332" w:rsidRDefault="005D6332" w:rsidP="00FB54B2">
      <w:pPr>
        <w:ind w:firstLineChars="100" w:firstLine="239"/>
        <w:jc w:val="both"/>
        <w:rPr>
          <w:rFonts w:asciiTheme="minorEastAsia" w:hAnsiTheme="minorEastAsia"/>
        </w:rPr>
      </w:pPr>
      <w:r w:rsidRPr="005D6332">
        <w:rPr>
          <w:rFonts w:asciiTheme="minorEastAsia" w:hAnsiTheme="minorEastAsia" w:hint="eastAsia"/>
        </w:rPr>
        <w:t>(８)　市が推奨しているかのような、誤解を与えるもの</w:t>
      </w:r>
    </w:p>
    <w:p w14:paraId="1E9BC4E1" w14:textId="77777777" w:rsidR="005D6332" w:rsidRPr="005D6332" w:rsidRDefault="005D6332" w:rsidP="00FB54B2">
      <w:pPr>
        <w:ind w:firstLineChars="100" w:firstLine="239"/>
        <w:jc w:val="both"/>
        <w:rPr>
          <w:rFonts w:asciiTheme="minorEastAsia" w:hAnsiTheme="minorEastAsia"/>
        </w:rPr>
      </w:pPr>
      <w:r w:rsidRPr="005D6332">
        <w:rPr>
          <w:rFonts w:asciiTheme="minorEastAsia" w:hAnsiTheme="minorEastAsia" w:hint="eastAsia"/>
        </w:rPr>
        <w:t>(９)　従業員の求人広告又はこれに類するもの</w:t>
      </w:r>
    </w:p>
    <w:p w14:paraId="58DCA9A1" w14:textId="77777777" w:rsidR="005D6332" w:rsidRPr="005D6332" w:rsidRDefault="005D6332" w:rsidP="00FB54B2">
      <w:pPr>
        <w:ind w:firstLineChars="100" w:firstLine="239"/>
        <w:jc w:val="both"/>
        <w:rPr>
          <w:rFonts w:asciiTheme="minorEastAsia" w:hAnsiTheme="minorEastAsia"/>
        </w:rPr>
      </w:pPr>
      <w:r w:rsidRPr="005D6332">
        <w:rPr>
          <w:rFonts w:asciiTheme="minorEastAsia" w:hAnsiTheme="minorEastAsia" w:hint="eastAsia"/>
        </w:rPr>
        <w:lastRenderedPageBreak/>
        <w:t>(10)　青少年の保護及び健全育成の観点から適切でないもの</w:t>
      </w:r>
    </w:p>
    <w:p w14:paraId="246460AE" w14:textId="77777777" w:rsidR="005D6332" w:rsidRPr="005D6332" w:rsidRDefault="005D6332" w:rsidP="00FB54B2">
      <w:pPr>
        <w:ind w:firstLineChars="100" w:firstLine="239"/>
        <w:jc w:val="both"/>
        <w:rPr>
          <w:rFonts w:asciiTheme="minorEastAsia" w:hAnsiTheme="minorEastAsia"/>
        </w:rPr>
      </w:pPr>
      <w:r w:rsidRPr="005D6332">
        <w:rPr>
          <w:rFonts w:asciiTheme="minorEastAsia" w:hAnsiTheme="minorEastAsia" w:hint="eastAsia"/>
        </w:rPr>
        <w:t>(11)　消費者の保護の観点からふさわしくないもの</w:t>
      </w:r>
    </w:p>
    <w:p w14:paraId="39DDA8DC" w14:textId="77777777" w:rsidR="005D6332" w:rsidRPr="005D6332" w:rsidRDefault="005D6332" w:rsidP="00FB54B2">
      <w:pPr>
        <w:ind w:firstLineChars="100" w:firstLine="239"/>
        <w:jc w:val="both"/>
        <w:rPr>
          <w:rFonts w:asciiTheme="minorEastAsia" w:hAnsiTheme="minorEastAsia"/>
        </w:rPr>
      </w:pPr>
      <w:r w:rsidRPr="005D6332">
        <w:rPr>
          <w:rFonts w:asciiTheme="minorEastAsia" w:hAnsiTheme="minorEastAsia" w:hint="eastAsia"/>
        </w:rPr>
        <w:t>(12)　その他市長が広告掲載を行うことが適当でないと認めるもの</w:t>
      </w:r>
    </w:p>
    <w:p w14:paraId="07A3DBDD" w14:textId="77777777" w:rsidR="005D6332" w:rsidRPr="005D6332" w:rsidRDefault="005D6332" w:rsidP="00FB54B2">
      <w:pPr>
        <w:ind w:firstLineChars="100" w:firstLine="239"/>
        <w:jc w:val="both"/>
        <w:rPr>
          <w:rFonts w:asciiTheme="minorEastAsia" w:hAnsiTheme="minorEastAsia"/>
        </w:rPr>
      </w:pPr>
      <w:r w:rsidRPr="005D6332">
        <w:rPr>
          <w:rFonts w:asciiTheme="minorEastAsia" w:hAnsiTheme="minorEastAsia" w:hint="eastAsia"/>
        </w:rPr>
        <w:t>（規制業種又は事業者）</w:t>
      </w:r>
    </w:p>
    <w:p w14:paraId="34365BE4" w14:textId="77777777" w:rsidR="005D6332" w:rsidRPr="005D6332" w:rsidRDefault="005D6332" w:rsidP="00FB54B2">
      <w:pPr>
        <w:jc w:val="both"/>
        <w:rPr>
          <w:rFonts w:asciiTheme="minorEastAsia" w:hAnsiTheme="minorEastAsia"/>
        </w:rPr>
      </w:pPr>
      <w:r w:rsidRPr="005D6332">
        <w:rPr>
          <w:rFonts w:asciiTheme="majorEastAsia" w:eastAsiaTheme="majorEastAsia" w:hAnsiTheme="majorEastAsia" w:hint="eastAsia"/>
        </w:rPr>
        <w:t>第４条</w:t>
      </w:r>
      <w:r w:rsidRPr="005D6332">
        <w:rPr>
          <w:rFonts w:asciiTheme="minorEastAsia" w:hAnsiTheme="minorEastAsia" w:hint="eastAsia"/>
        </w:rPr>
        <w:t xml:space="preserve">　広告を行う業種又は事業者が次の各号のいずれかに該当するときは、広告掲載しない。</w:t>
      </w:r>
    </w:p>
    <w:p w14:paraId="247012EB" w14:textId="77777777" w:rsidR="005D6332" w:rsidRPr="005D6332" w:rsidRDefault="005D6332" w:rsidP="00FB54B2">
      <w:pPr>
        <w:ind w:firstLineChars="100" w:firstLine="239"/>
        <w:jc w:val="both"/>
        <w:rPr>
          <w:rFonts w:asciiTheme="minorEastAsia" w:hAnsiTheme="minorEastAsia"/>
        </w:rPr>
      </w:pPr>
      <w:r w:rsidRPr="005D6332">
        <w:rPr>
          <w:rFonts w:asciiTheme="minorEastAsia" w:hAnsiTheme="minorEastAsia" w:hint="eastAsia"/>
        </w:rPr>
        <w:t>(１)　法令に違反しているもの</w:t>
      </w:r>
    </w:p>
    <w:p w14:paraId="7A929A15" w14:textId="77777777" w:rsidR="005D6332" w:rsidRDefault="005D6332" w:rsidP="00FB54B2">
      <w:pPr>
        <w:ind w:leftChars="100" w:left="717" w:hangingChars="200" w:hanging="478"/>
        <w:jc w:val="both"/>
        <w:rPr>
          <w:rFonts w:asciiTheme="minorEastAsia" w:hAnsiTheme="minorEastAsia"/>
        </w:rPr>
      </w:pPr>
      <w:r w:rsidRPr="005D6332">
        <w:rPr>
          <w:rFonts w:asciiTheme="minorEastAsia" w:hAnsiTheme="minorEastAsia" w:hint="eastAsia"/>
        </w:rPr>
        <w:t>(２)　風俗営業等の規制及び業務の適正化等に関する法律（昭和23年法律第122号）第２条に規定するもの又はこれに類するもの</w:t>
      </w:r>
    </w:p>
    <w:p w14:paraId="652E1A3A" w14:textId="4D1215A8" w:rsidR="007246EC" w:rsidRPr="005D6332" w:rsidRDefault="00FB0474" w:rsidP="00FB54B2">
      <w:pPr>
        <w:ind w:leftChars="100" w:left="707" w:hangingChars="196" w:hanging="468"/>
        <w:jc w:val="both"/>
        <w:rPr>
          <w:rFonts w:asciiTheme="minorEastAsia" w:hAnsiTheme="minorEastAsia"/>
        </w:rPr>
      </w:pPr>
      <w:r>
        <w:rPr>
          <w:rFonts w:asciiTheme="minorEastAsia" w:hAnsiTheme="minorEastAsia"/>
        </w:rPr>
        <w:t>(</w:t>
      </w:r>
      <w:r w:rsidR="005730C6" w:rsidRPr="005730C6">
        <w:rPr>
          <w:rFonts w:asciiTheme="minorEastAsia" w:hAnsiTheme="minorEastAsia" w:hint="eastAsia"/>
        </w:rPr>
        <w:t>３</w:t>
      </w:r>
      <w:r>
        <w:rPr>
          <w:rFonts w:asciiTheme="minorEastAsia" w:hAnsiTheme="minorEastAsia"/>
        </w:rPr>
        <w:t>)</w:t>
      </w:r>
      <w:r w:rsidR="005730C6" w:rsidRPr="005730C6">
        <w:rPr>
          <w:rFonts w:asciiTheme="minorEastAsia" w:hAnsiTheme="minorEastAsia" w:hint="eastAsia"/>
        </w:rPr>
        <w:t xml:space="preserve">　守口市公共工事等及び売払い等に関する暴力団対策措置要綱（平成25年９月１日施行）別表に掲げる措置要件のいずれかに該当すると認められるもの</w:t>
      </w:r>
    </w:p>
    <w:p w14:paraId="34B113FD" w14:textId="0DFF7EBA" w:rsidR="005D6332" w:rsidRPr="005D6332" w:rsidRDefault="005730C6" w:rsidP="00FB54B2">
      <w:pPr>
        <w:ind w:leftChars="100" w:left="717" w:hangingChars="200" w:hanging="478"/>
        <w:jc w:val="both"/>
        <w:rPr>
          <w:rFonts w:asciiTheme="minorEastAsia" w:hAnsiTheme="minorEastAsia"/>
        </w:rPr>
      </w:pPr>
      <w:r w:rsidRPr="005730C6">
        <w:rPr>
          <w:rFonts w:asciiTheme="minorEastAsia" w:hAnsiTheme="minorEastAsia" w:hint="eastAsia"/>
        </w:rPr>
        <w:t>(４)　民事再生法（平成11年法律第225号）第21条の規定による再生手続開始の申立てがなされたもの（同法第174条第１項の規定による再生計画の認可の決定が確定したものを除く。）又は会社更生法（平成14年法律第154号）第17条の規定による更生手続開始の申立てがなされたもの（同法第199条の規定による更生計画の認可の決定があったものを除く。）</w:t>
      </w:r>
    </w:p>
    <w:p w14:paraId="0858A07D" w14:textId="06C095DB" w:rsidR="005D6332" w:rsidRPr="005D6332" w:rsidRDefault="005D6332" w:rsidP="00FB54B2">
      <w:pPr>
        <w:ind w:firstLineChars="100" w:firstLine="239"/>
        <w:jc w:val="both"/>
        <w:rPr>
          <w:rFonts w:asciiTheme="minorEastAsia" w:hAnsiTheme="minorEastAsia"/>
        </w:rPr>
      </w:pPr>
      <w:r w:rsidRPr="005D6332">
        <w:rPr>
          <w:rFonts w:asciiTheme="minorEastAsia" w:hAnsiTheme="minorEastAsia" w:hint="eastAsia"/>
        </w:rPr>
        <w:t>(</w:t>
      </w:r>
      <w:r w:rsidR="005F60B5">
        <w:rPr>
          <w:rFonts w:asciiTheme="minorEastAsia" w:hAnsiTheme="minorEastAsia" w:hint="eastAsia"/>
        </w:rPr>
        <w:t>５</w:t>
      </w:r>
      <w:r w:rsidRPr="005D6332">
        <w:rPr>
          <w:rFonts w:asciiTheme="minorEastAsia" w:hAnsiTheme="minorEastAsia" w:hint="eastAsia"/>
        </w:rPr>
        <w:t>)　法律に定めのない医療類似行為を行うもの</w:t>
      </w:r>
    </w:p>
    <w:p w14:paraId="7B13B29A" w14:textId="468D32CA" w:rsidR="005D6332" w:rsidRPr="005D6332" w:rsidRDefault="005730C6" w:rsidP="00FB54B2">
      <w:pPr>
        <w:ind w:leftChars="100" w:left="717" w:hangingChars="200" w:hanging="478"/>
        <w:jc w:val="both"/>
        <w:rPr>
          <w:rFonts w:asciiTheme="minorEastAsia" w:hAnsiTheme="minorEastAsia"/>
        </w:rPr>
      </w:pPr>
      <w:r w:rsidRPr="005730C6">
        <w:rPr>
          <w:rFonts w:asciiTheme="minorEastAsia" w:hAnsiTheme="minorEastAsia" w:hint="eastAsia"/>
        </w:rPr>
        <w:t>(６)　本市へ納付すべき市民税、固定資産税及び都市計画税に滞納のあるもの（広告掲載しようとする年度の前年度分に限る。）</w:t>
      </w:r>
    </w:p>
    <w:p w14:paraId="3DB7A592" w14:textId="2FB8CC17" w:rsidR="005D6332" w:rsidRPr="005D6332" w:rsidRDefault="005730C6" w:rsidP="00FB54B2">
      <w:pPr>
        <w:tabs>
          <w:tab w:val="left" w:pos="567"/>
        </w:tabs>
        <w:ind w:firstLineChars="100" w:firstLine="239"/>
        <w:jc w:val="both"/>
        <w:rPr>
          <w:rFonts w:asciiTheme="minorEastAsia" w:hAnsiTheme="minorEastAsia"/>
        </w:rPr>
      </w:pPr>
      <w:r w:rsidRPr="005730C6">
        <w:rPr>
          <w:rFonts w:asciiTheme="minorEastAsia" w:hAnsiTheme="minorEastAsia" w:hint="eastAsia"/>
        </w:rPr>
        <w:t>(７)　その他第10条第１項に規定する審査会が広告掲載を行うことが適当でないと認めるもの</w:t>
      </w:r>
    </w:p>
    <w:p w14:paraId="4957B3F8" w14:textId="77777777" w:rsidR="005D6332" w:rsidRPr="005D6332" w:rsidRDefault="005D6332" w:rsidP="00FB54B2">
      <w:pPr>
        <w:ind w:firstLineChars="100" w:firstLine="239"/>
        <w:jc w:val="both"/>
        <w:rPr>
          <w:rFonts w:asciiTheme="minorEastAsia" w:hAnsiTheme="minorEastAsia"/>
        </w:rPr>
      </w:pPr>
      <w:r w:rsidRPr="005D6332">
        <w:rPr>
          <w:rFonts w:asciiTheme="minorEastAsia" w:hAnsiTheme="minorEastAsia" w:hint="eastAsia"/>
        </w:rPr>
        <w:t>（広告掲載の方法等）</w:t>
      </w:r>
    </w:p>
    <w:p w14:paraId="44A01A71" w14:textId="77777777" w:rsidR="005D6332" w:rsidRPr="005D6332" w:rsidRDefault="005D6332" w:rsidP="00FB54B2">
      <w:pPr>
        <w:tabs>
          <w:tab w:val="left" w:pos="426"/>
        </w:tabs>
        <w:ind w:left="239" w:hangingChars="100" w:hanging="239"/>
        <w:jc w:val="both"/>
        <w:rPr>
          <w:rFonts w:asciiTheme="minorEastAsia" w:hAnsiTheme="minorEastAsia"/>
        </w:rPr>
      </w:pPr>
      <w:r w:rsidRPr="005D6332">
        <w:rPr>
          <w:rFonts w:asciiTheme="majorEastAsia" w:eastAsiaTheme="majorEastAsia" w:hAnsiTheme="majorEastAsia" w:hint="eastAsia"/>
        </w:rPr>
        <w:t>第５条</w:t>
      </w:r>
      <w:r w:rsidRPr="005D6332">
        <w:rPr>
          <w:rFonts w:asciiTheme="minorEastAsia" w:hAnsiTheme="minorEastAsia" w:hint="eastAsia"/>
        </w:rPr>
        <w:t xml:space="preserve">　広告掲載を行うときは、広告媒体の種類、規格、掲載位置、掲載期間、印刷色、原稿提出方法、広告料等を定め、広告取扱業者に委託することができる。</w:t>
      </w:r>
    </w:p>
    <w:p w14:paraId="4D2349BA" w14:textId="77777777" w:rsidR="005D6332" w:rsidRPr="005D6332" w:rsidRDefault="005D6332" w:rsidP="00FB54B2">
      <w:pPr>
        <w:ind w:left="239" w:hangingChars="100" w:hanging="239"/>
        <w:jc w:val="both"/>
        <w:rPr>
          <w:rFonts w:asciiTheme="minorEastAsia" w:hAnsiTheme="minorEastAsia"/>
        </w:rPr>
      </w:pPr>
      <w:r w:rsidRPr="005D6332">
        <w:rPr>
          <w:rFonts w:asciiTheme="minorEastAsia" w:hAnsiTheme="minorEastAsia" w:hint="eastAsia"/>
        </w:rPr>
        <w:t>２　広告取扱業者に委託する場合は、当該業者が広告主を募集し、選定するものとする。</w:t>
      </w:r>
    </w:p>
    <w:p w14:paraId="5DD034E4" w14:textId="77777777" w:rsidR="005D6332" w:rsidRPr="005D6332" w:rsidRDefault="005D6332" w:rsidP="00FB54B2">
      <w:pPr>
        <w:ind w:left="239" w:hangingChars="100" w:hanging="239"/>
        <w:jc w:val="both"/>
        <w:rPr>
          <w:rFonts w:asciiTheme="minorEastAsia" w:hAnsiTheme="minorEastAsia"/>
        </w:rPr>
      </w:pPr>
      <w:r w:rsidRPr="005D6332">
        <w:rPr>
          <w:rFonts w:asciiTheme="minorEastAsia" w:hAnsiTheme="minorEastAsia" w:hint="eastAsia"/>
        </w:rPr>
        <w:t>３　広告主又は広告取扱業者は、広告媒体に掲載しようとする広告について、掲載前に市と協議し、その承認を得なければならない。</w:t>
      </w:r>
    </w:p>
    <w:p w14:paraId="178A043E" w14:textId="77777777" w:rsidR="005D6332" w:rsidRPr="005D6332" w:rsidRDefault="005D6332" w:rsidP="00FB54B2">
      <w:pPr>
        <w:ind w:firstLineChars="100" w:firstLine="239"/>
        <w:jc w:val="both"/>
        <w:rPr>
          <w:rFonts w:asciiTheme="minorEastAsia" w:hAnsiTheme="minorEastAsia"/>
        </w:rPr>
      </w:pPr>
      <w:r w:rsidRPr="005D6332">
        <w:rPr>
          <w:rFonts w:asciiTheme="minorEastAsia" w:hAnsiTheme="minorEastAsia" w:hint="eastAsia"/>
        </w:rPr>
        <w:t>（広告料の納付）</w:t>
      </w:r>
    </w:p>
    <w:p w14:paraId="24D18A34" w14:textId="77777777" w:rsidR="005D6332" w:rsidRPr="005D6332" w:rsidRDefault="005D6332" w:rsidP="00FB54B2">
      <w:pPr>
        <w:ind w:left="239" w:hangingChars="100" w:hanging="239"/>
        <w:jc w:val="both"/>
        <w:rPr>
          <w:rFonts w:asciiTheme="minorEastAsia" w:hAnsiTheme="minorEastAsia"/>
        </w:rPr>
      </w:pPr>
      <w:r w:rsidRPr="005D6332">
        <w:rPr>
          <w:rFonts w:asciiTheme="majorEastAsia" w:eastAsiaTheme="majorEastAsia" w:hAnsiTheme="majorEastAsia" w:hint="eastAsia"/>
        </w:rPr>
        <w:lastRenderedPageBreak/>
        <w:t>第６条</w:t>
      </w:r>
      <w:r w:rsidRPr="005D6332">
        <w:rPr>
          <w:rFonts w:asciiTheme="minorEastAsia" w:hAnsiTheme="minorEastAsia" w:hint="eastAsia"/>
        </w:rPr>
        <w:t xml:space="preserve">　広告主又は広告取扱業者は、広告料を市の指定する期日までに、市の指定する方法により支払わなければならない。</w:t>
      </w:r>
    </w:p>
    <w:p w14:paraId="15AFB1E7" w14:textId="77777777" w:rsidR="005D6332" w:rsidRPr="005D6332" w:rsidRDefault="005D6332" w:rsidP="00FB54B2">
      <w:pPr>
        <w:tabs>
          <w:tab w:val="left" w:pos="567"/>
        </w:tabs>
        <w:ind w:firstLineChars="100" w:firstLine="239"/>
        <w:jc w:val="both"/>
        <w:rPr>
          <w:rFonts w:asciiTheme="minorEastAsia" w:hAnsiTheme="minorEastAsia"/>
        </w:rPr>
      </w:pPr>
      <w:r w:rsidRPr="005D6332">
        <w:rPr>
          <w:rFonts w:asciiTheme="minorEastAsia" w:hAnsiTheme="minorEastAsia" w:hint="eastAsia"/>
        </w:rPr>
        <w:t>（広告料の返還）</w:t>
      </w:r>
    </w:p>
    <w:p w14:paraId="1048A990" w14:textId="77777777" w:rsidR="005D6332" w:rsidRPr="005D6332" w:rsidRDefault="005D6332" w:rsidP="00FB54B2">
      <w:pPr>
        <w:tabs>
          <w:tab w:val="left" w:pos="567"/>
        </w:tabs>
        <w:ind w:left="239" w:hangingChars="100" w:hanging="239"/>
        <w:jc w:val="both"/>
        <w:rPr>
          <w:rFonts w:asciiTheme="minorEastAsia" w:hAnsiTheme="minorEastAsia"/>
        </w:rPr>
      </w:pPr>
      <w:r w:rsidRPr="005D6332">
        <w:rPr>
          <w:rFonts w:asciiTheme="majorEastAsia" w:eastAsiaTheme="majorEastAsia" w:hAnsiTheme="majorEastAsia" w:hint="eastAsia"/>
        </w:rPr>
        <w:t>第７条</w:t>
      </w:r>
      <w:r w:rsidRPr="005D6332">
        <w:rPr>
          <w:rFonts w:asciiTheme="minorEastAsia" w:hAnsiTheme="minorEastAsia" w:hint="eastAsia"/>
        </w:rPr>
        <w:t xml:space="preserve">　既納の広告料は、返還しない。ただし、広告主又は広告取扱業者の責めによらない事由により広告掲載ができなくなった場合は、この限りではない。</w:t>
      </w:r>
    </w:p>
    <w:p w14:paraId="4E9DA718" w14:textId="77777777" w:rsidR="005D6332" w:rsidRPr="005D6332" w:rsidRDefault="005D6332" w:rsidP="00FB54B2">
      <w:pPr>
        <w:tabs>
          <w:tab w:val="left" w:pos="567"/>
        </w:tabs>
        <w:ind w:leftChars="100" w:left="239"/>
        <w:jc w:val="both"/>
        <w:rPr>
          <w:rFonts w:asciiTheme="minorEastAsia" w:hAnsiTheme="minorEastAsia"/>
        </w:rPr>
      </w:pPr>
      <w:r w:rsidRPr="005D6332">
        <w:rPr>
          <w:rFonts w:asciiTheme="minorEastAsia" w:hAnsiTheme="minorEastAsia" w:hint="eastAsia"/>
        </w:rPr>
        <w:t>（広告掲載の取消）</w:t>
      </w:r>
    </w:p>
    <w:p w14:paraId="11201CE3" w14:textId="77777777" w:rsidR="005D6332" w:rsidRPr="005D6332" w:rsidRDefault="005D6332" w:rsidP="00FB54B2">
      <w:pPr>
        <w:tabs>
          <w:tab w:val="left" w:pos="567"/>
        </w:tabs>
        <w:ind w:left="239" w:hangingChars="100" w:hanging="239"/>
        <w:jc w:val="both"/>
        <w:rPr>
          <w:rFonts w:asciiTheme="minorEastAsia" w:hAnsiTheme="minorEastAsia"/>
        </w:rPr>
      </w:pPr>
      <w:r w:rsidRPr="005D6332">
        <w:rPr>
          <w:rFonts w:asciiTheme="majorEastAsia" w:eastAsiaTheme="majorEastAsia" w:hAnsiTheme="majorEastAsia" w:hint="eastAsia"/>
        </w:rPr>
        <w:t>第８条</w:t>
      </w:r>
      <w:r w:rsidRPr="005D6332">
        <w:rPr>
          <w:rFonts w:asciiTheme="minorEastAsia" w:hAnsiTheme="minorEastAsia" w:hint="eastAsia"/>
        </w:rPr>
        <w:t xml:space="preserve">　市長は、次の各号のいずれかに該当するときは、広告掲載の期間中であっても、広告主又は広告取扱業者に通知することなく広告掲載を取り消すことができる。</w:t>
      </w:r>
    </w:p>
    <w:p w14:paraId="1800E9CA" w14:textId="77777777" w:rsidR="005D6332" w:rsidRPr="005D6332" w:rsidRDefault="005D6332" w:rsidP="00FB54B2">
      <w:pPr>
        <w:tabs>
          <w:tab w:val="left" w:pos="567"/>
          <w:tab w:val="left" w:pos="709"/>
        </w:tabs>
        <w:ind w:firstLineChars="100" w:firstLine="239"/>
        <w:jc w:val="both"/>
        <w:rPr>
          <w:rFonts w:asciiTheme="minorEastAsia" w:hAnsiTheme="minorEastAsia"/>
        </w:rPr>
      </w:pPr>
      <w:r w:rsidRPr="005D6332">
        <w:rPr>
          <w:rFonts w:asciiTheme="minorEastAsia" w:hAnsiTheme="minorEastAsia" w:hint="eastAsia"/>
        </w:rPr>
        <w:t>(１)　広告掲載の内容が、第５条第３項の承認を得たものから変更され、第３条の規定に該当したとき。</w:t>
      </w:r>
    </w:p>
    <w:p w14:paraId="76159C22" w14:textId="77777777" w:rsidR="005D6332" w:rsidRPr="005D6332" w:rsidRDefault="005D6332" w:rsidP="00FB54B2">
      <w:pPr>
        <w:tabs>
          <w:tab w:val="left" w:pos="567"/>
          <w:tab w:val="left" w:pos="709"/>
        </w:tabs>
        <w:ind w:firstLineChars="100" w:firstLine="239"/>
        <w:jc w:val="both"/>
        <w:rPr>
          <w:rFonts w:asciiTheme="minorEastAsia" w:hAnsiTheme="minorEastAsia"/>
        </w:rPr>
      </w:pPr>
      <w:r w:rsidRPr="005D6332">
        <w:rPr>
          <w:rFonts w:asciiTheme="minorEastAsia" w:hAnsiTheme="minorEastAsia" w:hint="eastAsia"/>
        </w:rPr>
        <w:t>(２)　広告媒体に掲載する業種又は事業者が、第５条第３項の承認を得たものから変更され、第４条の規定に該当したとき。</w:t>
      </w:r>
    </w:p>
    <w:p w14:paraId="3613B592" w14:textId="77777777" w:rsidR="005D6332" w:rsidRPr="005D6332" w:rsidRDefault="005D6332" w:rsidP="00FB54B2">
      <w:pPr>
        <w:tabs>
          <w:tab w:val="left" w:pos="567"/>
        </w:tabs>
        <w:ind w:firstLineChars="100" w:firstLine="239"/>
        <w:jc w:val="both"/>
        <w:rPr>
          <w:rFonts w:asciiTheme="minorEastAsia" w:hAnsiTheme="minorEastAsia"/>
        </w:rPr>
      </w:pPr>
      <w:r w:rsidRPr="005D6332">
        <w:rPr>
          <w:rFonts w:asciiTheme="minorEastAsia" w:hAnsiTheme="minorEastAsia" w:hint="eastAsia"/>
        </w:rPr>
        <w:t>(３)　その他市長が広告掲載を行うことが適当でないと認めたとき。</w:t>
      </w:r>
    </w:p>
    <w:p w14:paraId="2D296733" w14:textId="77777777" w:rsidR="005D6332" w:rsidRPr="005D6332" w:rsidRDefault="005D6332" w:rsidP="00FB54B2">
      <w:pPr>
        <w:tabs>
          <w:tab w:val="left" w:pos="567"/>
        </w:tabs>
        <w:ind w:firstLineChars="100" w:firstLine="239"/>
        <w:jc w:val="both"/>
        <w:rPr>
          <w:rFonts w:asciiTheme="minorEastAsia" w:hAnsiTheme="minorEastAsia"/>
        </w:rPr>
      </w:pPr>
      <w:r w:rsidRPr="005D6332">
        <w:rPr>
          <w:rFonts w:asciiTheme="minorEastAsia" w:hAnsiTheme="minorEastAsia" w:hint="eastAsia"/>
        </w:rPr>
        <w:t>（広告主及び広告取扱業者の責務）</w:t>
      </w:r>
    </w:p>
    <w:p w14:paraId="2868DC1B" w14:textId="77777777" w:rsidR="005D6332" w:rsidRPr="005D6332" w:rsidRDefault="005D6332" w:rsidP="00FB54B2">
      <w:pPr>
        <w:ind w:left="478" w:hangingChars="200" w:hanging="478"/>
        <w:jc w:val="both"/>
        <w:rPr>
          <w:rFonts w:asciiTheme="minorEastAsia" w:hAnsiTheme="minorEastAsia"/>
        </w:rPr>
      </w:pPr>
      <w:r w:rsidRPr="005D6332">
        <w:rPr>
          <w:rFonts w:asciiTheme="majorEastAsia" w:eastAsiaTheme="majorEastAsia" w:hAnsiTheme="majorEastAsia" w:hint="eastAsia"/>
        </w:rPr>
        <w:t>第９条</w:t>
      </w:r>
      <w:r w:rsidRPr="005D6332">
        <w:rPr>
          <w:rFonts w:asciiTheme="minorEastAsia" w:hAnsiTheme="minorEastAsia" w:hint="eastAsia"/>
        </w:rPr>
        <w:t xml:space="preserve">　広告主及び広告取扱業者は、広告の内容等、掲載された広告に関する一切の責任を負うものとする。</w:t>
      </w:r>
    </w:p>
    <w:p w14:paraId="59D0C3B6" w14:textId="77777777" w:rsidR="005D6332" w:rsidRPr="005D6332" w:rsidRDefault="005D6332" w:rsidP="00FB54B2">
      <w:pPr>
        <w:ind w:firstLineChars="100" w:firstLine="239"/>
        <w:jc w:val="both"/>
        <w:rPr>
          <w:rFonts w:asciiTheme="minorEastAsia" w:hAnsiTheme="minorEastAsia"/>
        </w:rPr>
      </w:pPr>
      <w:r w:rsidRPr="005D6332">
        <w:rPr>
          <w:rFonts w:asciiTheme="minorEastAsia" w:hAnsiTheme="minorEastAsia" w:hint="eastAsia"/>
        </w:rPr>
        <w:t>（審査機関）</w:t>
      </w:r>
    </w:p>
    <w:p w14:paraId="38F0F708" w14:textId="77777777" w:rsidR="005D6332" w:rsidRPr="005D6332" w:rsidRDefault="005D6332" w:rsidP="00FB54B2">
      <w:pPr>
        <w:tabs>
          <w:tab w:val="left" w:pos="426"/>
          <w:tab w:val="left" w:pos="851"/>
        </w:tabs>
        <w:ind w:left="239" w:hangingChars="100" w:hanging="239"/>
        <w:jc w:val="both"/>
        <w:rPr>
          <w:rFonts w:asciiTheme="minorEastAsia" w:hAnsiTheme="minorEastAsia"/>
        </w:rPr>
      </w:pPr>
      <w:r w:rsidRPr="005D6332">
        <w:rPr>
          <w:rFonts w:asciiTheme="majorEastAsia" w:eastAsiaTheme="majorEastAsia" w:hAnsiTheme="majorEastAsia" w:hint="eastAsia"/>
        </w:rPr>
        <w:t>第１０条</w:t>
      </w:r>
      <w:r w:rsidRPr="005D6332">
        <w:rPr>
          <w:rFonts w:asciiTheme="minorEastAsia" w:hAnsiTheme="minorEastAsia" w:hint="eastAsia"/>
        </w:rPr>
        <w:t xml:space="preserve">　掲載する広告の可否について疑義が生じたときにおいて、審査するため、守口市広告審査会（以下「審査会」という。）を設置する。</w:t>
      </w:r>
    </w:p>
    <w:p w14:paraId="0F41C68D" w14:textId="2E91D577" w:rsidR="005D6332" w:rsidRPr="005D6332" w:rsidRDefault="005D6332" w:rsidP="00FB54B2">
      <w:pPr>
        <w:ind w:left="239" w:hangingChars="100" w:hanging="239"/>
        <w:jc w:val="both"/>
        <w:rPr>
          <w:rFonts w:asciiTheme="minorEastAsia" w:hAnsiTheme="minorEastAsia"/>
        </w:rPr>
      </w:pPr>
      <w:r w:rsidRPr="005D6332">
        <w:rPr>
          <w:rFonts w:asciiTheme="minorEastAsia" w:hAnsiTheme="minorEastAsia" w:hint="eastAsia"/>
        </w:rPr>
        <w:t>２　審査会は、企画主管部長、総務主管部長、商工主管部長及び人権主管</w:t>
      </w:r>
      <w:r w:rsidR="007B580B">
        <w:rPr>
          <w:rFonts w:asciiTheme="minorEastAsia" w:hAnsiTheme="minorEastAsia" w:hint="eastAsia"/>
        </w:rPr>
        <w:t>部</w:t>
      </w:r>
      <w:r w:rsidRPr="005D6332">
        <w:rPr>
          <w:rFonts w:asciiTheme="minorEastAsia" w:hAnsiTheme="minorEastAsia" w:hint="eastAsia"/>
        </w:rPr>
        <w:t>長をもって組織する。</w:t>
      </w:r>
    </w:p>
    <w:p w14:paraId="696ABE20" w14:textId="77777777" w:rsidR="005D6332" w:rsidRPr="005D6332" w:rsidRDefault="005D6332" w:rsidP="00FB54B2">
      <w:pPr>
        <w:jc w:val="both"/>
        <w:rPr>
          <w:rFonts w:asciiTheme="minorEastAsia" w:hAnsiTheme="minorEastAsia"/>
        </w:rPr>
      </w:pPr>
      <w:r w:rsidRPr="005D6332">
        <w:rPr>
          <w:rFonts w:asciiTheme="minorEastAsia" w:hAnsiTheme="minorEastAsia" w:hint="eastAsia"/>
        </w:rPr>
        <w:t>３　会長は、企画主管部長をもって充てる。</w:t>
      </w:r>
    </w:p>
    <w:p w14:paraId="3F0CC697" w14:textId="77777777" w:rsidR="005D6332" w:rsidRPr="005D6332" w:rsidRDefault="005D6332" w:rsidP="00FB54B2">
      <w:pPr>
        <w:ind w:left="239" w:hangingChars="100" w:hanging="239"/>
        <w:jc w:val="both"/>
        <w:rPr>
          <w:rFonts w:asciiTheme="minorEastAsia" w:hAnsiTheme="minorEastAsia"/>
        </w:rPr>
      </w:pPr>
      <w:r w:rsidRPr="005D6332">
        <w:rPr>
          <w:rFonts w:asciiTheme="minorEastAsia" w:hAnsiTheme="minorEastAsia" w:hint="eastAsia"/>
        </w:rPr>
        <w:t>４　会長は、審査会を代表し、会務を総理する。</w:t>
      </w:r>
    </w:p>
    <w:p w14:paraId="682B5716" w14:textId="77777777" w:rsidR="005D6332" w:rsidRPr="005D6332" w:rsidRDefault="005D6332" w:rsidP="00FB54B2">
      <w:pPr>
        <w:ind w:left="239" w:hangingChars="100" w:hanging="239"/>
        <w:jc w:val="both"/>
        <w:rPr>
          <w:rFonts w:asciiTheme="minorEastAsia" w:hAnsiTheme="minorEastAsia"/>
        </w:rPr>
      </w:pPr>
      <w:r w:rsidRPr="005D6332">
        <w:rPr>
          <w:rFonts w:asciiTheme="minorEastAsia" w:hAnsiTheme="minorEastAsia" w:hint="eastAsia"/>
        </w:rPr>
        <w:t>５　会長は、必要に応じて審査会を招集する。</w:t>
      </w:r>
    </w:p>
    <w:p w14:paraId="61B8C4BA" w14:textId="77777777" w:rsidR="005D6332" w:rsidRPr="005D6332" w:rsidRDefault="005D6332" w:rsidP="00FB54B2">
      <w:pPr>
        <w:ind w:left="239" w:hangingChars="100" w:hanging="239"/>
        <w:jc w:val="both"/>
        <w:rPr>
          <w:rFonts w:asciiTheme="minorEastAsia" w:hAnsiTheme="minorEastAsia"/>
        </w:rPr>
      </w:pPr>
      <w:r w:rsidRPr="005D6332">
        <w:rPr>
          <w:rFonts w:asciiTheme="minorEastAsia" w:hAnsiTheme="minorEastAsia" w:hint="eastAsia"/>
        </w:rPr>
        <w:t>６　会長は、議事に関して必要と認めるときは関係者の出席を求め、その意見を述べさせることができる。</w:t>
      </w:r>
    </w:p>
    <w:p w14:paraId="085FF654" w14:textId="77777777" w:rsidR="005D6332" w:rsidRPr="005D6332" w:rsidRDefault="005D6332" w:rsidP="00FB54B2">
      <w:pPr>
        <w:ind w:left="239" w:hangingChars="100" w:hanging="239"/>
        <w:jc w:val="both"/>
        <w:rPr>
          <w:rFonts w:asciiTheme="minorEastAsia" w:hAnsiTheme="minorEastAsia"/>
        </w:rPr>
      </w:pPr>
      <w:r w:rsidRPr="005D6332">
        <w:rPr>
          <w:rFonts w:asciiTheme="minorEastAsia" w:hAnsiTheme="minorEastAsia" w:hint="eastAsia"/>
        </w:rPr>
        <w:t>７　審査会の庶務は、企画主管課において処理する。</w:t>
      </w:r>
    </w:p>
    <w:p w14:paraId="6479B76D" w14:textId="77777777" w:rsidR="005D6332" w:rsidRPr="005D6332" w:rsidRDefault="005D6332" w:rsidP="00FB54B2">
      <w:pPr>
        <w:ind w:firstLineChars="100" w:firstLine="239"/>
        <w:jc w:val="both"/>
        <w:rPr>
          <w:rFonts w:asciiTheme="minorEastAsia" w:hAnsiTheme="minorEastAsia"/>
        </w:rPr>
      </w:pPr>
      <w:r w:rsidRPr="005D6332">
        <w:rPr>
          <w:rFonts w:asciiTheme="minorEastAsia" w:hAnsiTheme="minorEastAsia" w:hint="eastAsia"/>
        </w:rPr>
        <w:t>（委任）</w:t>
      </w:r>
    </w:p>
    <w:p w14:paraId="2C7EB24E" w14:textId="77777777" w:rsidR="005D6332" w:rsidRPr="005D6332" w:rsidRDefault="005D6332" w:rsidP="00FB54B2">
      <w:pPr>
        <w:jc w:val="both"/>
        <w:rPr>
          <w:rFonts w:asciiTheme="minorEastAsia" w:hAnsiTheme="minorEastAsia"/>
        </w:rPr>
      </w:pPr>
      <w:r w:rsidRPr="005D6332">
        <w:rPr>
          <w:rFonts w:asciiTheme="majorEastAsia" w:eastAsiaTheme="majorEastAsia" w:hAnsiTheme="majorEastAsia" w:hint="eastAsia"/>
        </w:rPr>
        <w:t>第１１条</w:t>
      </w:r>
      <w:r w:rsidRPr="005D6332">
        <w:rPr>
          <w:rFonts w:asciiTheme="minorEastAsia" w:hAnsiTheme="minorEastAsia" w:hint="eastAsia"/>
        </w:rPr>
        <w:t xml:space="preserve">　この要綱に定めるもののほか広告掲載に関し必要な事項は、企画主管部長が別に定める。</w:t>
      </w:r>
    </w:p>
    <w:p w14:paraId="138B2EC8" w14:textId="77777777" w:rsidR="005D6332" w:rsidRPr="005D6332" w:rsidRDefault="005D6332" w:rsidP="00FB54B2">
      <w:pPr>
        <w:ind w:firstLineChars="300" w:firstLine="717"/>
        <w:jc w:val="both"/>
        <w:rPr>
          <w:rFonts w:asciiTheme="minorEastAsia" w:hAnsiTheme="minorEastAsia"/>
        </w:rPr>
      </w:pPr>
    </w:p>
    <w:p w14:paraId="5D8E7D54" w14:textId="77777777" w:rsidR="005D6332" w:rsidRPr="005D6332" w:rsidRDefault="005D6332" w:rsidP="00FB54B2">
      <w:pPr>
        <w:ind w:firstLineChars="300" w:firstLine="717"/>
        <w:jc w:val="both"/>
        <w:rPr>
          <w:rFonts w:asciiTheme="majorEastAsia" w:eastAsiaTheme="majorEastAsia" w:hAnsiTheme="majorEastAsia"/>
        </w:rPr>
      </w:pPr>
      <w:r w:rsidRPr="005D6332">
        <w:rPr>
          <w:rFonts w:asciiTheme="majorEastAsia" w:eastAsiaTheme="majorEastAsia" w:hAnsiTheme="majorEastAsia" w:hint="eastAsia"/>
        </w:rPr>
        <w:lastRenderedPageBreak/>
        <w:t>附　則</w:t>
      </w:r>
    </w:p>
    <w:p w14:paraId="67E87325" w14:textId="4790A10D" w:rsidR="00A20983" w:rsidRDefault="005D6332" w:rsidP="00FB54B2">
      <w:pPr>
        <w:ind w:firstLineChars="100" w:firstLine="239"/>
        <w:jc w:val="both"/>
        <w:rPr>
          <w:rFonts w:asciiTheme="minorEastAsia" w:hAnsiTheme="minorEastAsia"/>
        </w:rPr>
      </w:pPr>
      <w:r w:rsidRPr="005D6332">
        <w:rPr>
          <w:rFonts w:asciiTheme="minorEastAsia" w:hAnsiTheme="minorEastAsia" w:hint="eastAsia"/>
        </w:rPr>
        <w:t>この要綱は、平成18年</w:t>
      </w:r>
      <w:r w:rsidR="00CF4A1D">
        <w:rPr>
          <w:rFonts w:asciiTheme="minorEastAsia" w:hAnsiTheme="minorEastAsia" w:hint="eastAsia"/>
        </w:rPr>
        <w:t>９</w:t>
      </w:r>
      <w:r w:rsidRPr="005D6332">
        <w:rPr>
          <w:rFonts w:asciiTheme="minorEastAsia" w:hAnsiTheme="minorEastAsia" w:hint="eastAsia"/>
        </w:rPr>
        <w:t>月15日から施行する。</w:t>
      </w:r>
    </w:p>
    <w:p w14:paraId="20DD6C8C" w14:textId="77777777" w:rsidR="00A20983" w:rsidRPr="005D6332" w:rsidRDefault="00A20983" w:rsidP="00FB54B2">
      <w:pPr>
        <w:ind w:firstLineChars="300" w:firstLine="717"/>
        <w:jc w:val="both"/>
        <w:rPr>
          <w:rFonts w:asciiTheme="majorEastAsia" w:eastAsiaTheme="majorEastAsia" w:hAnsiTheme="majorEastAsia"/>
        </w:rPr>
      </w:pPr>
      <w:r w:rsidRPr="005D6332">
        <w:rPr>
          <w:rFonts w:asciiTheme="majorEastAsia" w:eastAsiaTheme="majorEastAsia" w:hAnsiTheme="majorEastAsia" w:hint="eastAsia"/>
        </w:rPr>
        <w:t>附　則</w:t>
      </w:r>
    </w:p>
    <w:p w14:paraId="699A0981" w14:textId="7B27F937" w:rsidR="00A20983" w:rsidRPr="005D6332" w:rsidRDefault="00A20983" w:rsidP="00FB54B2">
      <w:pPr>
        <w:ind w:firstLineChars="100" w:firstLine="239"/>
        <w:jc w:val="both"/>
        <w:rPr>
          <w:rFonts w:asciiTheme="minorEastAsia" w:hAnsiTheme="minorEastAsia"/>
        </w:rPr>
      </w:pPr>
      <w:r w:rsidRPr="005D6332">
        <w:rPr>
          <w:rFonts w:asciiTheme="minorEastAsia" w:hAnsiTheme="minorEastAsia" w:hint="eastAsia"/>
        </w:rPr>
        <w:t>この要綱は、</w:t>
      </w:r>
      <w:r>
        <w:rPr>
          <w:rFonts w:asciiTheme="minorEastAsia" w:hAnsiTheme="minorEastAsia" w:hint="eastAsia"/>
        </w:rPr>
        <w:t>令和</w:t>
      </w:r>
      <w:r w:rsidR="00CF4A1D">
        <w:rPr>
          <w:rFonts w:asciiTheme="minorEastAsia" w:hAnsiTheme="minorEastAsia" w:hint="eastAsia"/>
        </w:rPr>
        <w:t>５</w:t>
      </w:r>
      <w:r w:rsidRPr="005D6332">
        <w:rPr>
          <w:rFonts w:asciiTheme="minorEastAsia" w:hAnsiTheme="minorEastAsia" w:hint="eastAsia"/>
        </w:rPr>
        <w:t>年</w:t>
      </w:r>
      <w:r w:rsidR="007A7C7A">
        <w:rPr>
          <w:rFonts w:asciiTheme="minorEastAsia" w:hAnsiTheme="minorEastAsia" w:hint="eastAsia"/>
        </w:rPr>
        <w:t>11</w:t>
      </w:r>
      <w:r w:rsidRPr="005D6332">
        <w:rPr>
          <w:rFonts w:asciiTheme="minorEastAsia" w:hAnsiTheme="minorEastAsia" w:hint="eastAsia"/>
        </w:rPr>
        <w:t>月</w:t>
      </w:r>
      <w:r w:rsidR="00CF4A1D">
        <w:rPr>
          <w:rFonts w:asciiTheme="minorEastAsia" w:hAnsiTheme="minorEastAsia" w:hint="eastAsia"/>
        </w:rPr>
        <w:t>１</w:t>
      </w:r>
      <w:r w:rsidRPr="005D6332">
        <w:rPr>
          <w:rFonts w:asciiTheme="minorEastAsia" w:hAnsiTheme="minorEastAsia" w:hint="eastAsia"/>
        </w:rPr>
        <w:t>日から施行する。</w:t>
      </w:r>
    </w:p>
    <w:p w14:paraId="77DFD34B" w14:textId="77777777" w:rsidR="007B580B" w:rsidRPr="005D6332" w:rsidRDefault="007B580B" w:rsidP="00FB54B2">
      <w:pPr>
        <w:ind w:firstLineChars="300" w:firstLine="717"/>
        <w:jc w:val="both"/>
        <w:rPr>
          <w:rFonts w:asciiTheme="majorEastAsia" w:eastAsiaTheme="majorEastAsia" w:hAnsiTheme="majorEastAsia"/>
        </w:rPr>
      </w:pPr>
      <w:r w:rsidRPr="005D6332">
        <w:rPr>
          <w:rFonts w:asciiTheme="majorEastAsia" w:eastAsiaTheme="majorEastAsia" w:hAnsiTheme="majorEastAsia" w:hint="eastAsia"/>
        </w:rPr>
        <w:t>附　則</w:t>
      </w:r>
    </w:p>
    <w:p w14:paraId="60B9EDBD" w14:textId="5E18ED5B" w:rsidR="007B580B" w:rsidRPr="005D6332" w:rsidRDefault="007B580B" w:rsidP="00FB54B2">
      <w:pPr>
        <w:ind w:firstLineChars="100" w:firstLine="239"/>
        <w:jc w:val="both"/>
        <w:rPr>
          <w:rFonts w:asciiTheme="minorEastAsia" w:hAnsiTheme="minorEastAsia"/>
        </w:rPr>
      </w:pPr>
      <w:r w:rsidRPr="005D6332">
        <w:rPr>
          <w:rFonts w:asciiTheme="minorEastAsia" w:hAnsiTheme="minorEastAsia" w:hint="eastAsia"/>
        </w:rPr>
        <w:t>この要綱は、</w:t>
      </w:r>
      <w:r>
        <w:rPr>
          <w:rFonts w:asciiTheme="minorEastAsia" w:hAnsiTheme="minorEastAsia" w:hint="eastAsia"/>
        </w:rPr>
        <w:t>令和６</w:t>
      </w:r>
      <w:r w:rsidRPr="005D6332">
        <w:rPr>
          <w:rFonts w:asciiTheme="minorEastAsia" w:hAnsiTheme="minorEastAsia" w:hint="eastAsia"/>
        </w:rPr>
        <w:t>年</w:t>
      </w:r>
      <w:r>
        <w:rPr>
          <w:rFonts w:asciiTheme="minorEastAsia" w:hAnsiTheme="minorEastAsia" w:hint="eastAsia"/>
        </w:rPr>
        <w:t>４</w:t>
      </w:r>
      <w:r w:rsidRPr="005D6332">
        <w:rPr>
          <w:rFonts w:asciiTheme="minorEastAsia" w:hAnsiTheme="minorEastAsia" w:hint="eastAsia"/>
        </w:rPr>
        <w:t>月</w:t>
      </w:r>
      <w:r>
        <w:rPr>
          <w:rFonts w:asciiTheme="minorEastAsia" w:hAnsiTheme="minorEastAsia" w:hint="eastAsia"/>
        </w:rPr>
        <w:t>１</w:t>
      </w:r>
      <w:r w:rsidRPr="005D6332">
        <w:rPr>
          <w:rFonts w:asciiTheme="minorEastAsia" w:hAnsiTheme="minorEastAsia" w:hint="eastAsia"/>
        </w:rPr>
        <w:t>日から施行する。</w:t>
      </w:r>
    </w:p>
    <w:p w14:paraId="2FCDE28C" w14:textId="77777777" w:rsidR="00A20983" w:rsidRPr="007B580B" w:rsidRDefault="00A20983" w:rsidP="00FB54B2">
      <w:pPr>
        <w:ind w:firstLineChars="100" w:firstLine="239"/>
        <w:jc w:val="both"/>
        <w:rPr>
          <w:rFonts w:asciiTheme="minorEastAsia" w:hAnsiTheme="minorEastAsia"/>
        </w:rPr>
      </w:pPr>
      <w:bookmarkStart w:id="0" w:name="_GoBack"/>
      <w:bookmarkEnd w:id="0"/>
    </w:p>
    <w:sectPr w:rsidR="00A20983" w:rsidRPr="007B580B" w:rsidSect="004F789A">
      <w:footerReference w:type="default" r:id="rId6"/>
      <w:pgSz w:w="16837" w:h="11905" w:orient="landscape"/>
      <w:pgMar w:top="1984" w:right="1700" w:bottom="1700" w:left="1700" w:header="720" w:footer="720" w:gutter="0"/>
      <w:cols w:space="720"/>
      <w:noEndnote/>
      <w:docGrid w:type="linesAndChars" w:linePitch="34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5C0AE" w14:textId="77777777" w:rsidR="00CF34C3" w:rsidRDefault="00CF34C3" w:rsidP="00DC484F">
      <w:r>
        <w:separator/>
      </w:r>
    </w:p>
  </w:endnote>
  <w:endnote w:type="continuationSeparator" w:id="0">
    <w:p w14:paraId="3D4E7C3B" w14:textId="77777777" w:rsidR="00CF34C3" w:rsidRDefault="00CF34C3" w:rsidP="00DC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2D8A" w14:textId="77777777" w:rsidR="00DC484F" w:rsidRDefault="00DC484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A7DCE" w14:textId="77777777" w:rsidR="00CF34C3" w:rsidRDefault="00CF34C3" w:rsidP="00DC484F">
      <w:r>
        <w:separator/>
      </w:r>
    </w:p>
  </w:footnote>
  <w:footnote w:type="continuationSeparator" w:id="0">
    <w:p w14:paraId="5746041C" w14:textId="77777777" w:rsidR="00CF34C3" w:rsidRDefault="00CF34C3" w:rsidP="00DC4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dirty"/>
  <w:defaultTabStop w:val="720"/>
  <w:drawingGridHorizontalSpacing w:val="239"/>
  <w:drawingGridVerticalSpacing w:val="342"/>
  <w:displayHorizontalDrawingGridEvery w:val="0"/>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C484F"/>
    <w:rsid w:val="001015C3"/>
    <w:rsid w:val="001C685C"/>
    <w:rsid w:val="002712B8"/>
    <w:rsid w:val="00350060"/>
    <w:rsid w:val="004F789A"/>
    <w:rsid w:val="005730C6"/>
    <w:rsid w:val="00576FA8"/>
    <w:rsid w:val="005D6332"/>
    <w:rsid w:val="005F60B5"/>
    <w:rsid w:val="006144E7"/>
    <w:rsid w:val="007246EC"/>
    <w:rsid w:val="007A7C7A"/>
    <w:rsid w:val="007B580B"/>
    <w:rsid w:val="008F2444"/>
    <w:rsid w:val="009313B4"/>
    <w:rsid w:val="0096347F"/>
    <w:rsid w:val="009A5356"/>
    <w:rsid w:val="00A15704"/>
    <w:rsid w:val="00A20983"/>
    <w:rsid w:val="00AF2635"/>
    <w:rsid w:val="00B55061"/>
    <w:rsid w:val="00BE2CBB"/>
    <w:rsid w:val="00C977F4"/>
    <w:rsid w:val="00CE463A"/>
    <w:rsid w:val="00CF34C3"/>
    <w:rsid w:val="00CF4A1D"/>
    <w:rsid w:val="00D53C1B"/>
    <w:rsid w:val="00DC484F"/>
    <w:rsid w:val="00F0665F"/>
    <w:rsid w:val="00FB0474"/>
    <w:rsid w:val="00FB5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C48E1DE"/>
  <w15:docId w15:val="{83C02613-D1DB-4443-B47E-FE2F187C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789A"/>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4F"/>
    <w:pPr>
      <w:tabs>
        <w:tab w:val="center" w:pos="4252"/>
        <w:tab w:val="right" w:pos="8504"/>
      </w:tabs>
      <w:snapToGrid w:val="0"/>
    </w:pPr>
  </w:style>
  <w:style w:type="character" w:customStyle="1" w:styleId="a4">
    <w:name w:val="ヘッダー (文字)"/>
    <w:basedOn w:val="a0"/>
    <w:link w:val="a3"/>
    <w:uiPriority w:val="99"/>
    <w:locked/>
    <w:rsid w:val="00DC484F"/>
    <w:rPr>
      <w:rFonts w:ascii="Arial" w:hAnsi="Arial" w:cs="Arial"/>
      <w:kern w:val="0"/>
      <w:sz w:val="24"/>
      <w:szCs w:val="24"/>
    </w:rPr>
  </w:style>
  <w:style w:type="paragraph" w:styleId="a5">
    <w:name w:val="footer"/>
    <w:basedOn w:val="a"/>
    <w:link w:val="a6"/>
    <w:uiPriority w:val="99"/>
    <w:unhideWhenUsed/>
    <w:rsid w:val="00DC484F"/>
    <w:pPr>
      <w:tabs>
        <w:tab w:val="center" w:pos="4252"/>
        <w:tab w:val="right" w:pos="8504"/>
      </w:tabs>
      <w:snapToGrid w:val="0"/>
    </w:pPr>
  </w:style>
  <w:style w:type="character" w:customStyle="1" w:styleId="a6">
    <w:name w:val="フッター (文字)"/>
    <w:basedOn w:val="a0"/>
    <w:link w:val="a5"/>
    <w:uiPriority w:val="99"/>
    <w:semiHidden/>
    <w:locked/>
    <w:rsid w:val="00DC484F"/>
    <w:rPr>
      <w:rFonts w:ascii="Arial" w:hAnsi="Arial" w:cs="Arial"/>
      <w:kern w:val="0"/>
      <w:sz w:val="24"/>
      <w:szCs w:val="24"/>
    </w:rPr>
  </w:style>
  <w:style w:type="paragraph" w:customStyle="1" w:styleId="2">
    <w:name w:val="2 議案名"/>
    <w:basedOn w:val="a"/>
    <w:rsid w:val="00DC484F"/>
    <w:pPr>
      <w:wordWrap w:val="0"/>
      <w:adjustRightInd/>
      <w:ind w:leftChars="300" w:left="839"/>
      <w:jc w:val="both"/>
    </w:pPr>
    <w:rPr>
      <w:rFonts w:ascii="ＭＳ ゴシック" w:eastAsia="ＭＳ ゴシック" w:hAnsi="ＭＳ ゴシック" w:cs="Times New Roman"/>
      <w:sz w:val="26"/>
      <w:szCs w:val="20"/>
    </w:rPr>
  </w:style>
  <w:style w:type="paragraph" w:customStyle="1" w:styleId="4">
    <w:name w:val="4 提出日"/>
    <w:basedOn w:val="a"/>
    <w:rsid w:val="00DC484F"/>
    <w:pPr>
      <w:wordWrap w:val="0"/>
      <w:adjustRightInd/>
      <w:ind w:leftChars="200" w:left="560"/>
      <w:jc w:val="both"/>
    </w:pPr>
    <w:rPr>
      <w:rFonts w:ascii="ＭＳ 明朝" w:eastAsia="ＭＳ 明朝" w:hAnsi="ＭＳ 明朝" w:cs="Times New Roman"/>
      <w:sz w:val="26"/>
      <w:szCs w:val="20"/>
    </w:rPr>
  </w:style>
  <w:style w:type="paragraph" w:customStyle="1" w:styleId="3">
    <w:name w:val="3 市長名"/>
    <w:basedOn w:val="a"/>
    <w:rsid w:val="00DC484F"/>
    <w:pPr>
      <w:wordWrap w:val="0"/>
      <w:adjustRightInd/>
      <w:ind w:leftChars="1200" w:left="3358"/>
      <w:jc w:val="both"/>
    </w:pPr>
    <w:rPr>
      <w:rFonts w:ascii="ＭＳ ゴシック" w:eastAsia="ＭＳ ゴシック" w:hAnsi="ＭＳ ゴシック" w:cs="Times New Roman"/>
      <w:sz w:val="26"/>
      <w:szCs w:val="20"/>
    </w:rPr>
  </w:style>
  <w:style w:type="paragraph" w:customStyle="1" w:styleId="1">
    <w:name w:val="1 議案番号"/>
    <w:basedOn w:val="a"/>
    <w:rsid w:val="00DC484F"/>
    <w:pPr>
      <w:wordWrap w:val="0"/>
      <w:adjustRightInd/>
      <w:jc w:val="both"/>
    </w:pPr>
    <w:rPr>
      <w:rFonts w:ascii="ＭＳ ゴシック" w:eastAsia="ＭＳ ゴシック" w:hAnsi="ＭＳ ゴシック" w:cs="Times New Roman"/>
      <w:sz w:val="26"/>
      <w:szCs w:val="20"/>
    </w:rPr>
  </w:style>
  <w:style w:type="paragraph" w:customStyle="1" w:styleId="8">
    <w:name w:val="8 附則"/>
    <w:basedOn w:val="a"/>
    <w:rsid w:val="00DC484F"/>
    <w:pPr>
      <w:wordWrap w:val="0"/>
      <w:adjustRightInd/>
      <w:ind w:leftChars="300" w:left="839"/>
      <w:jc w:val="both"/>
    </w:pPr>
    <w:rPr>
      <w:rFonts w:ascii="ＭＳ ゴシック" w:eastAsia="ＭＳ ゴシック" w:hAnsi="ＭＳ ゴシック" w:cs="Times New Roman"/>
      <w:sz w:val="26"/>
      <w:szCs w:val="20"/>
    </w:rPr>
  </w:style>
  <w:style w:type="paragraph" w:styleId="a7">
    <w:name w:val="Balloon Text"/>
    <w:basedOn w:val="a"/>
    <w:link w:val="a8"/>
    <w:uiPriority w:val="99"/>
    <w:semiHidden/>
    <w:unhideWhenUsed/>
    <w:rsid w:val="007246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46EC"/>
    <w:rPr>
      <w:rFonts w:asciiTheme="majorHAnsi" w:eastAsiaTheme="majorEastAsia" w:hAnsiTheme="majorHAnsi" w:cstheme="majorBidi"/>
      <w:kern w:val="0"/>
      <w:sz w:val="18"/>
      <w:szCs w:val="18"/>
    </w:rPr>
  </w:style>
  <w:style w:type="character" w:styleId="a9">
    <w:name w:val="annotation reference"/>
    <w:basedOn w:val="a0"/>
    <w:uiPriority w:val="99"/>
    <w:semiHidden/>
    <w:unhideWhenUsed/>
    <w:rsid w:val="005F60B5"/>
    <w:rPr>
      <w:sz w:val="18"/>
      <w:szCs w:val="18"/>
    </w:rPr>
  </w:style>
  <w:style w:type="paragraph" w:styleId="aa">
    <w:name w:val="annotation text"/>
    <w:basedOn w:val="a"/>
    <w:link w:val="ab"/>
    <w:uiPriority w:val="99"/>
    <w:semiHidden/>
    <w:unhideWhenUsed/>
    <w:rsid w:val="005F60B5"/>
  </w:style>
  <w:style w:type="character" w:customStyle="1" w:styleId="ab">
    <w:name w:val="コメント文字列 (文字)"/>
    <w:basedOn w:val="a0"/>
    <w:link w:val="aa"/>
    <w:uiPriority w:val="99"/>
    <w:semiHidden/>
    <w:rsid w:val="005F60B5"/>
    <w:rPr>
      <w:rFonts w:ascii="Arial" w:hAnsi="Arial" w:cs="Arial"/>
      <w:kern w:val="0"/>
      <w:sz w:val="24"/>
      <w:szCs w:val="24"/>
    </w:rPr>
  </w:style>
  <w:style w:type="paragraph" w:styleId="ac">
    <w:name w:val="annotation subject"/>
    <w:basedOn w:val="aa"/>
    <w:next w:val="aa"/>
    <w:link w:val="ad"/>
    <w:uiPriority w:val="99"/>
    <w:semiHidden/>
    <w:unhideWhenUsed/>
    <w:rsid w:val="005F60B5"/>
    <w:rPr>
      <w:b/>
      <w:bCs/>
    </w:rPr>
  </w:style>
  <w:style w:type="character" w:customStyle="1" w:styleId="ad">
    <w:name w:val="コメント内容 (文字)"/>
    <w:basedOn w:val="ab"/>
    <w:link w:val="ac"/>
    <w:uiPriority w:val="99"/>
    <w:semiHidden/>
    <w:rsid w:val="005F60B5"/>
    <w:rPr>
      <w:rFonts w:ascii="Arial" w:hAnsi="Arial" w:cs="Arial"/>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326</Words>
  <Characters>1860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000003850</dc:creator>
  <cp:lastModifiedBy>大畑　朝丈</cp:lastModifiedBy>
  <cp:revision>11</cp:revision>
  <dcterms:created xsi:type="dcterms:W3CDTF">2017-05-22T05:10:00Z</dcterms:created>
  <dcterms:modified xsi:type="dcterms:W3CDTF">2024-05-27T08:14:00Z</dcterms:modified>
</cp:coreProperties>
</file>