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8E" w:rsidRPr="00DC58C9" w:rsidRDefault="00C04F0F" w:rsidP="00C04F0F">
      <w:pPr>
        <w:jc w:val="center"/>
        <w:rPr>
          <w:szCs w:val="21"/>
        </w:rPr>
      </w:pPr>
      <w:r w:rsidRPr="00DC58C9">
        <w:rPr>
          <w:rFonts w:hint="eastAsia"/>
          <w:b/>
          <w:sz w:val="32"/>
          <w:szCs w:val="32"/>
        </w:rPr>
        <w:t>経営比較分析表</w:t>
      </w:r>
      <w:r w:rsidR="00BD509D" w:rsidRPr="00DC58C9">
        <w:rPr>
          <w:rFonts w:hint="eastAsia"/>
          <w:b/>
          <w:sz w:val="32"/>
          <w:szCs w:val="32"/>
        </w:rPr>
        <w:t>（平成２</w:t>
      </w:r>
      <w:r w:rsidR="000E66A6" w:rsidRPr="00DC58C9">
        <w:rPr>
          <w:rFonts w:hint="eastAsia"/>
          <w:b/>
          <w:sz w:val="32"/>
          <w:szCs w:val="32"/>
        </w:rPr>
        <w:t>９</w:t>
      </w:r>
      <w:r w:rsidRPr="00DC58C9">
        <w:rPr>
          <w:rFonts w:hint="eastAsia"/>
          <w:b/>
          <w:sz w:val="32"/>
          <w:szCs w:val="32"/>
        </w:rPr>
        <w:t>年度決算）の説明について</w:t>
      </w:r>
    </w:p>
    <w:p w:rsidR="00C04F0F" w:rsidRPr="00DC58C9" w:rsidRDefault="00C04F0F">
      <w:pPr>
        <w:rPr>
          <w:szCs w:val="21"/>
        </w:rPr>
      </w:pPr>
    </w:p>
    <w:p w:rsidR="00C04F0F" w:rsidRPr="00DC58C9" w:rsidRDefault="00C04F0F">
      <w:pPr>
        <w:rPr>
          <w:b/>
          <w:szCs w:val="21"/>
        </w:rPr>
      </w:pPr>
      <w:r w:rsidRPr="00DC58C9">
        <w:rPr>
          <w:rFonts w:hint="eastAsia"/>
          <w:b/>
          <w:szCs w:val="21"/>
        </w:rPr>
        <w:t>１．経営指標による分析の意義</w:t>
      </w:r>
    </w:p>
    <w:p w:rsidR="00C04F0F" w:rsidRPr="00DC58C9" w:rsidRDefault="00C04F0F" w:rsidP="009A73D2">
      <w:pPr>
        <w:ind w:leftChars="100" w:left="210" w:firstLineChars="100" w:firstLine="210"/>
        <w:rPr>
          <w:szCs w:val="21"/>
        </w:rPr>
      </w:pPr>
      <w:r w:rsidRPr="00DC58C9">
        <w:rPr>
          <w:rFonts w:hint="eastAsia"/>
          <w:szCs w:val="21"/>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rsidR="00C04F0F" w:rsidRPr="00DC58C9" w:rsidRDefault="00C04F0F" w:rsidP="009A73D2">
      <w:pPr>
        <w:ind w:leftChars="100" w:left="210" w:firstLineChars="100" w:firstLine="210"/>
        <w:rPr>
          <w:szCs w:val="21"/>
        </w:rPr>
      </w:pPr>
      <w:r w:rsidRPr="00DC58C9">
        <w:rPr>
          <w:rFonts w:hint="eastAsia"/>
          <w:szCs w:val="21"/>
        </w:rPr>
        <w:t>このようなことから、経営指標を「経営比較分析表」としてとりまとめ、今後の見通しや課題への対応に活用することは、大変大きな意義があると考えております。</w:t>
      </w:r>
    </w:p>
    <w:p w:rsidR="00C04F0F" w:rsidRPr="00DC58C9" w:rsidRDefault="00C04F0F" w:rsidP="009A73D2">
      <w:pPr>
        <w:ind w:leftChars="100" w:left="210" w:firstLineChars="100" w:firstLine="210"/>
        <w:rPr>
          <w:szCs w:val="21"/>
        </w:rPr>
      </w:pPr>
      <w:r w:rsidRPr="00DC58C9">
        <w:rPr>
          <w:rFonts w:hint="eastAsia"/>
          <w:szCs w:val="21"/>
        </w:rPr>
        <w:t>この「経営比較分析表」により各公営企業では、経営分析や「経営戦略」の策定を進める上で有益な情報が得られるほか、議会や住民に対する経営状況の説明にも活用できるものと考えております。</w:t>
      </w:r>
    </w:p>
    <w:p w:rsidR="00C04F0F" w:rsidRPr="00DC58C9" w:rsidRDefault="00C04F0F" w:rsidP="00C04F0F">
      <w:pPr>
        <w:ind w:left="210" w:hangingChars="100" w:hanging="210"/>
        <w:rPr>
          <w:szCs w:val="21"/>
        </w:rPr>
      </w:pPr>
    </w:p>
    <w:p w:rsidR="00C04F0F" w:rsidRPr="00DC58C9" w:rsidRDefault="00C04F0F" w:rsidP="00C04F0F">
      <w:pPr>
        <w:ind w:left="211" w:hangingChars="100" w:hanging="211"/>
        <w:rPr>
          <w:b/>
          <w:szCs w:val="21"/>
        </w:rPr>
      </w:pPr>
      <w:r w:rsidRPr="00DC58C9">
        <w:rPr>
          <w:rFonts w:hint="eastAsia"/>
          <w:b/>
          <w:szCs w:val="21"/>
        </w:rPr>
        <w:t>２．「経営比較分析表」を策定する対象事業</w:t>
      </w:r>
    </w:p>
    <w:p w:rsidR="00083EA6" w:rsidRPr="00DC58C9" w:rsidRDefault="00083EA6" w:rsidP="00083EA6">
      <w:pPr>
        <w:ind w:left="210" w:hangingChars="100" w:hanging="210"/>
        <w:rPr>
          <w:szCs w:val="21"/>
        </w:rPr>
      </w:pPr>
      <w:r w:rsidRPr="00DC58C9">
        <w:rPr>
          <w:rFonts w:hint="eastAsia"/>
          <w:szCs w:val="21"/>
        </w:rPr>
        <w:t>（１）水道事業（上水道事業（用水供給事業を含む。）及び簡易水道事業）</w:t>
      </w:r>
    </w:p>
    <w:p w:rsidR="00BA7F96" w:rsidRPr="00DC58C9" w:rsidRDefault="00BA7F96" w:rsidP="00BA7F96">
      <w:pPr>
        <w:ind w:left="210" w:hangingChars="100" w:hanging="210"/>
        <w:rPr>
          <w:szCs w:val="21"/>
        </w:rPr>
      </w:pPr>
      <w:r w:rsidRPr="00DC58C9">
        <w:rPr>
          <w:rFonts w:hint="eastAsia"/>
          <w:szCs w:val="21"/>
        </w:rPr>
        <w:t>（２）下水道事業</w:t>
      </w:r>
    </w:p>
    <w:p w:rsidR="00083EA6" w:rsidRPr="00DC58C9" w:rsidRDefault="00BA7F96" w:rsidP="00083EA6">
      <w:pPr>
        <w:ind w:left="210" w:hangingChars="100" w:hanging="210"/>
        <w:rPr>
          <w:szCs w:val="21"/>
        </w:rPr>
      </w:pPr>
      <w:r w:rsidRPr="00DC58C9">
        <w:rPr>
          <w:rFonts w:hint="eastAsia"/>
          <w:szCs w:val="21"/>
        </w:rPr>
        <w:t>（３</w:t>
      </w:r>
      <w:r w:rsidR="009A73D2" w:rsidRPr="00DC58C9">
        <w:rPr>
          <w:rFonts w:hint="eastAsia"/>
          <w:szCs w:val="21"/>
        </w:rPr>
        <w:t>）交通事業（自動車運送事業）</w:t>
      </w:r>
    </w:p>
    <w:p w:rsidR="009A73D2" w:rsidRPr="00DC58C9" w:rsidRDefault="00BA7F96" w:rsidP="009A73D2">
      <w:pPr>
        <w:ind w:left="210" w:hangingChars="100" w:hanging="210"/>
        <w:rPr>
          <w:szCs w:val="21"/>
        </w:rPr>
      </w:pPr>
      <w:r w:rsidRPr="00DC58C9">
        <w:rPr>
          <w:rFonts w:hint="eastAsia"/>
          <w:szCs w:val="21"/>
        </w:rPr>
        <w:t>（４</w:t>
      </w:r>
      <w:r w:rsidR="009A73D2" w:rsidRPr="00DC58C9">
        <w:rPr>
          <w:rFonts w:hint="eastAsia"/>
          <w:szCs w:val="21"/>
        </w:rPr>
        <w:t>）電気事業</w:t>
      </w:r>
    </w:p>
    <w:p w:rsidR="00926BAC" w:rsidRPr="00DC58C9" w:rsidRDefault="00926BAC" w:rsidP="009A73D2">
      <w:pPr>
        <w:ind w:left="210" w:hangingChars="100" w:hanging="210"/>
        <w:rPr>
          <w:szCs w:val="21"/>
        </w:rPr>
      </w:pPr>
      <w:r w:rsidRPr="00DC58C9">
        <w:rPr>
          <w:rFonts w:hint="eastAsia"/>
          <w:szCs w:val="21"/>
        </w:rPr>
        <w:t>（５）駐車場整備事業</w:t>
      </w:r>
    </w:p>
    <w:p w:rsidR="00926BAC" w:rsidRPr="00DC58C9" w:rsidRDefault="00926BAC" w:rsidP="009A73D2">
      <w:pPr>
        <w:ind w:left="210" w:hangingChars="100" w:hanging="210"/>
        <w:rPr>
          <w:szCs w:val="21"/>
        </w:rPr>
      </w:pPr>
      <w:r w:rsidRPr="00DC58C9">
        <w:rPr>
          <w:rFonts w:hint="eastAsia"/>
          <w:szCs w:val="21"/>
        </w:rPr>
        <w:t>（６）観光施設事業（休養宿泊施設事業）</w:t>
      </w:r>
    </w:p>
    <w:p w:rsidR="00902E2A" w:rsidRPr="00DC58C9" w:rsidRDefault="00902E2A" w:rsidP="00902E2A">
      <w:pPr>
        <w:ind w:left="210" w:hangingChars="100" w:hanging="210"/>
        <w:rPr>
          <w:szCs w:val="21"/>
        </w:rPr>
      </w:pPr>
      <w:r w:rsidRPr="00DC58C9">
        <w:rPr>
          <w:rFonts w:hint="eastAsia"/>
          <w:szCs w:val="21"/>
        </w:rPr>
        <w:t>（７</w:t>
      </w:r>
      <w:r w:rsidR="00ED3C63" w:rsidRPr="00DC58C9">
        <w:rPr>
          <w:rFonts w:hint="eastAsia"/>
          <w:szCs w:val="21"/>
        </w:rPr>
        <w:t>）病院事業</w:t>
      </w:r>
    </w:p>
    <w:p w:rsidR="00083EA6" w:rsidRPr="00DC58C9" w:rsidRDefault="00083EA6" w:rsidP="00902E2A">
      <w:pPr>
        <w:rPr>
          <w:szCs w:val="21"/>
        </w:rPr>
      </w:pPr>
    </w:p>
    <w:p w:rsidR="00083EA6" w:rsidRPr="00DC58C9" w:rsidRDefault="00083EA6" w:rsidP="00083EA6">
      <w:pPr>
        <w:ind w:left="211" w:hangingChars="100" w:hanging="211"/>
        <w:rPr>
          <w:b/>
          <w:szCs w:val="21"/>
        </w:rPr>
      </w:pPr>
      <w:r w:rsidRPr="00DC58C9">
        <w:rPr>
          <w:rFonts w:hint="eastAsia"/>
          <w:b/>
          <w:szCs w:val="21"/>
        </w:rPr>
        <w:t>３．経営指標</w:t>
      </w:r>
    </w:p>
    <w:p w:rsidR="00083EA6" w:rsidRPr="00DC58C9" w:rsidRDefault="00083EA6" w:rsidP="009A73D2">
      <w:pPr>
        <w:ind w:leftChars="100" w:left="210" w:firstLineChars="100" w:firstLine="210"/>
        <w:rPr>
          <w:szCs w:val="21"/>
        </w:rPr>
      </w:pPr>
      <w:r w:rsidRPr="00DC58C9">
        <w:rPr>
          <w:rFonts w:hint="eastAsia"/>
          <w:szCs w:val="21"/>
        </w:rPr>
        <w:t>経営指標の概要のとおり。</w:t>
      </w:r>
    </w:p>
    <w:p w:rsidR="00083EA6" w:rsidRPr="00DC58C9" w:rsidRDefault="00083EA6" w:rsidP="00083EA6">
      <w:pPr>
        <w:ind w:left="210" w:hangingChars="100" w:hanging="210"/>
        <w:rPr>
          <w:szCs w:val="21"/>
        </w:rPr>
      </w:pPr>
    </w:p>
    <w:p w:rsidR="00083EA6" w:rsidRPr="00DC58C9" w:rsidRDefault="00083EA6" w:rsidP="00083EA6">
      <w:pPr>
        <w:ind w:left="211" w:hangingChars="100" w:hanging="211"/>
        <w:rPr>
          <w:b/>
          <w:szCs w:val="21"/>
        </w:rPr>
      </w:pPr>
      <w:r w:rsidRPr="00DC58C9">
        <w:rPr>
          <w:rFonts w:hint="eastAsia"/>
          <w:b/>
          <w:szCs w:val="21"/>
        </w:rPr>
        <w:t>４．比較分析について</w:t>
      </w:r>
    </w:p>
    <w:p w:rsidR="00083EA6" w:rsidRPr="00DC58C9" w:rsidRDefault="00083EA6" w:rsidP="00083EA6">
      <w:pPr>
        <w:ind w:left="210" w:hangingChars="100" w:hanging="210"/>
        <w:rPr>
          <w:szCs w:val="21"/>
        </w:rPr>
      </w:pPr>
      <w:r w:rsidRPr="00DC58C9">
        <w:rPr>
          <w:rFonts w:hint="eastAsia"/>
          <w:szCs w:val="21"/>
        </w:rPr>
        <w:t>（１）「経営比較分析表」に掲載する数値</w:t>
      </w:r>
    </w:p>
    <w:p w:rsidR="00083EA6" w:rsidRPr="00DC58C9" w:rsidRDefault="00083EA6" w:rsidP="009A73D2">
      <w:pPr>
        <w:ind w:leftChars="200" w:left="420" w:firstLineChars="50" w:firstLine="105"/>
        <w:rPr>
          <w:szCs w:val="21"/>
        </w:rPr>
      </w:pPr>
      <w:r w:rsidRPr="00DC58C9">
        <w:rPr>
          <w:rFonts w:hint="eastAsia"/>
          <w:szCs w:val="21"/>
        </w:rPr>
        <w:t>「経営比較分析表」には、経営指標の概要で挙げた経営指標について、決算状況調査の数値等から抽出した下記のアからウの数値を、それぞれに示した方法により表示します。</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ア　当該団体値（過去５か年度分）：棒グラフにより表示</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イ　類似団体</w:t>
      </w:r>
      <w:r w:rsidR="00926BAC" w:rsidRPr="00DC58C9">
        <w:rPr>
          <w:rFonts w:hint="eastAsia"/>
          <w:szCs w:val="21"/>
        </w:rPr>
        <w:t>・類似施設</w:t>
      </w:r>
      <w:r w:rsidRPr="00DC58C9">
        <w:rPr>
          <w:rFonts w:hint="eastAsia"/>
          <w:szCs w:val="21"/>
        </w:rPr>
        <w:t>平均値（過去５か年度分）：折れ線グラフにより表示</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ウ　全国平均（当該年度分）：【　】内に表示</w:t>
      </w:r>
    </w:p>
    <w:p w:rsidR="00083EA6" w:rsidRPr="00DC58C9" w:rsidRDefault="00083EA6" w:rsidP="00083EA6">
      <w:pPr>
        <w:pStyle w:val="a3"/>
        <w:numPr>
          <w:ilvl w:val="0"/>
          <w:numId w:val="1"/>
        </w:numPr>
        <w:ind w:leftChars="0"/>
        <w:rPr>
          <w:szCs w:val="21"/>
        </w:rPr>
      </w:pPr>
      <w:r w:rsidRPr="00DC58C9">
        <w:rPr>
          <w:rFonts w:hint="eastAsia"/>
          <w:szCs w:val="21"/>
        </w:rPr>
        <w:t>類似団体平均値、全国平均ともに加重平均により、平均値を算出しています。</w:t>
      </w:r>
    </w:p>
    <w:p w:rsidR="00083EA6" w:rsidRPr="00DC58C9" w:rsidRDefault="00083EA6" w:rsidP="00083EA6">
      <w:pPr>
        <w:ind w:left="420"/>
        <w:rPr>
          <w:szCs w:val="21"/>
        </w:rPr>
      </w:pPr>
    </w:p>
    <w:p w:rsidR="00083EA6" w:rsidRPr="00DC58C9" w:rsidRDefault="003156BA" w:rsidP="009C6B9B">
      <w:pPr>
        <w:ind w:firstLineChars="300" w:firstLine="630"/>
        <w:rPr>
          <w:szCs w:val="21"/>
        </w:rPr>
      </w:pPr>
      <w:r w:rsidRPr="00DC58C9">
        <w:rPr>
          <w:rFonts w:hint="eastAsia"/>
          <w:szCs w:val="21"/>
        </w:rPr>
        <w:t>なお、「経営比較分析表」の表頭部分には、以下</w:t>
      </w:r>
      <w:r w:rsidR="00083EA6" w:rsidRPr="00DC58C9">
        <w:rPr>
          <w:rFonts w:hint="eastAsia"/>
          <w:szCs w:val="21"/>
        </w:rPr>
        <w:t>の数値を掲載します。</w:t>
      </w:r>
    </w:p>
    <w:p w:rsidR="003156BA" w:rsidRPr="00DC58C9" w:rsidRDefault="003156BA">
      <w:pPr>
        <w:widowControl/>
        <w:jc w:val="left"/>
        <w:rPr>
          <w:szCs w:val="21"/>
        </w:rPr>
      </w:pPr>
      <w:r w:rsidRPr="00DC58C9">
        <w:rPr>
          <w:szCs w:val="21"/>
        </w:rPr>
        <w:br w:type="page"/>
      </w:r>
    </w:p>
    <w:p w:rsidR="009A73D2" w:rsidRPr="00DC58C9" w:rsidRDefault="009A73D2" w:rsidP="009A73D2">
      <w:pPr>
        <w:rPr>
          <w:szCs w:val="21"/>
        </w:rPr>
      </w:pPr>
      <w:r w:rsidRPr="00DC58C9">
        <w:rPr>
          <w:rFonts w:hint="eastAsia"/>
          <w:szCs w:val="21"/>
        </w:rPr>
        <w:lastRenderedPageBreak/>
        <w:t>○水道事業（上水道事業（用水供給事業を含む。）及び簡易水道事業）・下水道事業</w:t>
      </w:r>
    </w:p>
    <w:tbl>
      <w:tblPr>
        <w:tblStyle w:val="a4"/>
        <w:tblW w:w="8931" w:type="dxa"/>
        <w:tblInd w:w="-34" w:type="dxa"/>
        <w:tblLook w:val="04A0" w:firstRow="1" w:lastRow="0" w:firstColumn="1" w:lastColumn="0" w:noHBand="0" w:noVBand="1"/>
      </w:tblPr>
      <w:tblGrid>
        <w:gridCol w:w="2836"/>
        <w:gridCol w:w="6095"/>
      </w:tblGrid>
      <w:tr w:rsidR="00736508" w:rsidRPr="00DC58C9" w:rsidTr="00113319">
        <w:tc>
          <w:tcPr>
            <w:tcW w:w="2836" w:type="dxa"/>
            <w:shd w:val="clear" w:color="auto" w:fill="D9D9D9" w:themeFill="background1" w:themeFillShade="D9"/>
            <w:vAlign w:val="center"/>
          </w:tcPr>
          <w:p w:rsidR="00083EA6" w:rsidRPr="00DC58C9" w:rsidRDefault="00083EA6" w:rsidP="009A73D2">
            <w:pPr>
              <w:jc w:val="center"/>
              <w:rPr>
                <w:rFonts w:ascii="ＭＳ 明朝" w:eastAsia="ＭＳ 明朝" w:hAnsi="ＭＳ 明朝"/>
                <w:b/>
                <w:szCs w:val="21"/>
              </w:rPr>
            </w:pPr>
            <w:r w:rsidRPr="00DC58C9">
              <w:rPr>
                <w:rFonts w:ascii="ＭＳ 明朝" w:eastAsia="ＭＳ 明朝" w:hAnsi="ＭＳ 明朝" w:hint="eastAsia"/>
                <w:b/>
                <w:szCs w:val="21"/>
              </w:rPr>
              <w:t>掲載項目</w:t>
            </w:r>
          </w:p>
        </w:tc>
        <w:tc>
          <w:tcPr>
            <w:tcW w:w="6095" w:type="dxa"/>
            <w:shd w:val="clear" w:color="auto" w:fill="D9D9D9" w:themeFill="background1" w:themeFillShade="D9"/>
          </w:tcPr>
          <w:p w:rsidR="00083EA6" w:rsidRPr="00DC58C9" w:rsidRDefault="00083EA6" w:rsidP="00557124">
            <w:pPr>
              <w:jc w:val="center"/>
              <w:rPr>
                <w:rFonts w:ascii="ＭＳ 明朝" w:eastAsia="ＭＳ 明朝" w:hAnsi="ＭＳ 明朝"/>
                <w:b/>
                <w:szCs w:val="21"/>
              </w:rPr>
            </w:pPr>
            <w:r w:rsidRPr="00DC58C9">
              <w:rPr>
                <w:rFonts w:ascii="ＭＳ 明朝" w:eastAsia="ＭＳ 明朝" w:hAnsi="ＭＳ 明朝" w:hint="eastAsia"/>
                <w:b/>
                <w:szCs w:val="21"/>
              </w:rPr>
              <w:t>説明</w:t>
            </w:r>
          </w:p>
        </w:tc>
      </w:tr>
      <w:tr w:rsidR="00736508" w:rsidRPr="00DC58C9" w:rsidTr="00113319">
        <w:tc>
          <w:tcPr>
            <w:tcW w:w="2836" w:type="dxa"/>
            <w:shd w:val="clear" w:color="auto" w:fill="D9D9D9" w:themeFill="background1" w:themeFillShade="D9"/>
            <w:vAlign w:val="center"/>
          </w:tcPr>
          <w:p w:rsidR="00083EA6" w:rsidRPr="00DC58C9" w:rsidRDefault="00083EA6" w:rsidP="009A73D2">
            <w:pPr>
              <w:jc w:val="center"/>
              <w:rPr>
                <w:rFonts w:ascii="ＭＳ 明朝" w:eastAsia="ＭＳ 明朝" w:hAnsi="ＭＳ 明朝"/>
                <w:b/>
                <w:szCs w:val="21"/>
              </w:rPr>
            </w:pPr>
            <w:r w:rsidRPr="00DC58C9">
              <w:rPr>
                <w:rFonts w:ascii="ＭＳ 明朝" w:eastAsia="ＭＳ 明朝" w:hAnsi="ＭＳ 明朝" w:hint="eastAsia"/>
                <w:b/>
                <w:szCs w:val="21"/>
              </w:rPr>
              <w:t>類似団体区分</w:t>
            </w:r>
          </w:p>
        </w:tc>
        <w:tc>
          <w:tcPr>
            <w:tcW w:w="6095" w:type="dxa"/>
          </w:tcPr>
          <w:p w:rsidR="00083EA6" w:rsidRPr="00DC58C9" w:rsidRDefault="00083EA6" w:rsidP="00083EA6">
            <w:pPr>
              <w:rPr>
                <w:rFonts w:ascii="ＭＳ 明朝" w:eastAsia="ＭＳ 明朝" w:hAnsi="ＭＳ 明朝"/>
                <w:szCs w:val="21"/>
              </w:rPr>
            </w:pPr>
            <w:r w:rsidRPr="00DC58C9">
              <w:rPr>
                <w:rFonts w:ascii="ＭＳ 明朝" w:eastAsia="ＭＳ 明朝" w:hAnsi="ＭＳ 明朝" w:hint="eastAsia"/>
                <w:szCs w:val="21"/>
              </w:rPr>
              <w:t>類似団体</w:t>
            </w:r>
            <w:r w:rsidR="009F6CF6" w:rsidRPr="00DC58C9">
              <w:rPr>
                <w:rFonts w:ascii="ＭＳ 明朝" w:eastAsia="ＭＳ 明朝" w:hAnsi="ＭＳ 明朝" w:hint="eastAsia"/>
                <w:szCs w:val="21"/>
              </w:rPr>
              <w:t>区分</w:t>
            </w:r>
            <w:r w:rsidRPr="00DC58C9">
              <w:rPr>
                <w:rFonts w:ascii="ＭＳ 明朝" w:eastAsia="ＭＳ 明朝" w:hAnsi="ＭＳ 明朝" w:hint="eastAsia"/>
                <w:szCs w:val="21"/>
              </w:rPr>
              <w:t>一覧のとおり</w:t>
            </w:r>
          </w:p>
        </w:tc>
      </w:tr>
      <w:tr w:rsidR="00736508" w:rsidRPr="00DC58C9" w:rsidTr="00113319">
        <w:tc>
          <w:tcPr>
            <w:tcW w:w="2836" w:type="dxa"/>
            <w:shd w:val="clear" w:color="auto" w:fill="D9D9D9" w:themeFill="background1" w:themeFillShade="D9"/>
            <w:vAlign w:val="center"/>
          </w:tcPr>
          <w:p w:rsidR="00300C2C" w:rsidRPr="00DC58C9" w:rsidRDefault="00300C2C" w:rsidP="009A73D2">
            <w:pPr>
              <w:jc w:val="center"/>
              <w:rPr>
                <w:rFonts w:ascii="ＭＳ 明朝" w:eastAsia="ＭＳ 明朝" w:hAnsi="ＭＳ 明朝"/>
                <w:b/>
                <w:szCs w:val="21"/>
              </w:rPr>
            </w:pPr>
            <w:r w:rsidRPr="00DC58C9">
              <w:rPr>
                <w:rFonts w:ascii="ＭＳ 明朝" w:eastAsia="ＭＳ 明朝" w:hAnsi="ＭＳ 明朝" w:hint="eastAsia"/>
                <w:b/>
                <w:szCs w:val="21"/>
              </w:rPr>
              <w:t>管理者の情報</w:t>
            </w:r>
          </w:p>
        </w:tc>
        <w:tc>
          <w:tcPr>
            <w:tcW w:w="6095" w:type="dxa"/>
          </w:tcPr>
          <w:p w:rsidR="003156BA" w:rsidRPr="00DC58C9" w:rsidRDefault="00024C2A" w:rsidP="000E66A6">
            <w:pPr>
              <w:rPr>
                <w:rFonts w:ascii="ＭＳ 明朝" w:eastAsia="ＭＳ 明朝" w:hAnsi="ＭＳ 明朝"/>
                <w:szCs w:val="21"/>
              </w:rPr>
            </w:pPr>
            <w:r w:rsidRPr="00DC58C9">
              <w:rPr>
                <w:rFonts w:ascii="ＭＳ 明朝" w:eastAsia="ＭＳ 明朝" w:hAnsi="ＭＳ 明朝" w:hint="eastAsia"/>
                <w:szCs w:val="21"/>
              </w:rPr>
              <w:t>管理者を設置</w:t>
            </w:r>
            <w:r w:rsidR="003156BA" w:rsidRPr="00DC58C9">
              <w:rPr>
                <w:rFonts w:ascii="ＭＳ 明朝" w:eastAsia="ＭＳ 明朝" w:hAnsi="ＭＳ 明朝" w:hint="eastAsia"/>
                <w:szCs w:val="21"/>
              </w:rPr>
              <w:t>している場合、当該管理者の職歴について、記載</w:t>
            </w:r>
          </w:p>
        </w:tc>
      </w:tr>
      <w:tr w:rsidR="00736508" w:rsidRPr="00DC58C9" w:rsidTr="00113319">
        <w:tc>
          <w:tcPr>
            <w:tcW w:w="2836" w:type="dxa"/>
            <w:shd w:val="clear" w:color="auto" w:fill="D9D9D9" w:themeFill="background1" w:themeFillShade="D9"/>
            <w:vAlign w:val="center"/>
          </w:tcPr>
          <w:p w:rsidR="00083EA6" w:rsidRPr="00DC58C9" w:rsidRDefault="00CC591E" w:rsidP="009A73D2">
            <w:pPr>
              <w:jc w:val="center"/>
              <w:rPr>
                <w:rFonts w:ascii="ＭＳ 明朝" w:eastAsia="ＭＳ 明朝" w:hAnsi="ＭＳ 明朝"/>
                <w:b/>
                <w:szCs w:val="21"/>
              </w:rPr>
            </w:pPr>
            <w:r w:rsidRPr="00DC58C9">
              <w:rPr>
                <w:rFonts w:ascii="ＭＳ 明朝" w:eastAsia="ＭＳ 明朝" w:hAnsi="ＭＳ 明朝" w:hint="eastAsia"/>
                <w:b/>
                <w:szCs w:val="21"/>
              </w:rPr>
              <w:t>資金不足比率（％）</w:t>
            </w:r>
          </w:p>
        </w:tc>
        <w:tc>
          <w:tcPr>
            <w:tcW w:w="6095" w:type="dxa"/>
          </w:tcPr>
          <w:p w:rsidR="00083EA6" w:rsidRPr="00DC58C9" w:rsidRDefault="00BD509D" w:rsidP="00083EA6">
            <w:pPr>
              <w:rPr>
                <w:rFonts w:ascii="ＭＳ 明朝" w:eastAsia="ＭＳ 明朝" w:hAnsi="ＭＳ 明朝"/>
                <w:szCs w:val="21"/>
              </w:rPr>
            </w:pPr>
            <w:r w:rsidRPr="00DC58C9">
              <w:rPr>
                <w:rFonts w:ascii="ＭＳ 明朝" w:eastAsia="ＭＳ 明朝" w:hAnsi="ＭＳ 明朝" w:hint="eastAsia"/>
                <w:szCs w:val="21"/>
              </w:rPr>
              <w:t>当該年度決算に基づく、地方公共団体の財政の健全化に関する法律（平成19年法律第94号）第22条第２項に規定する資金不足比率</w:t>
            </w:r>
          </w:p>
        </w:tc>
      </w:tr>
      <w:tr w:rsidR="00736508" w:rsidRPr="00DC58C9" w:rsidTr="00113319">
        <w:tc>
          <w:tcPr>
            <w:tcW w:w="2836" w:type="dxa"/>
            <w:shd w:val="clear" w:color="auto" w:fill="D9D9D9" w:themeFill="background1" w:themeFillShade="D9"/>
            <w:vAlign w:val="center"/>
          </w:tcPr>
          <w:p w:rsidR="00CC591E" w:rsidRPr="00DC58C9" w:rsidRDefault="00CC591E" w:rsidP="009A73D2">
            <w:pPr>
              <w:jc w:val="center"/>
              <w:rPr>
                <w:rFonts w:ascii="ＭＳ 明朝" w:eastAsia="ＭＳ 明朝" w:hAnsi="ＭＳ 明朝"/>
                <w:b/>
                <w:szCs w:val="21"/>
              </w:rPr>
            </w:pPr>
            <w:r w:rsidRPr="00DC58C9">
              <w:rPr>
                <w:rFonts w:ascii="ＭＳ 明朝" w:eastAsia="ＭＳ 明朝" w:hAnsi="ＭＳ 明朝" w:hint="eastAsia"/>
                <w:b/>
                <w:szCs w:val="21"/>
              </w:rPr>
              <w:t>自己資本構成比率（％）</w:t>
            </w:r>
          </w:p>
        </w:tc>
        <w:tc>
          <w:tcPr>
            <w:tcW w:w="6095" w:type="dxa"/>
          </w:tcPr>
          <w:p w:rsidR="00BD509D" w:rsidRPr="00DC58C9" w:rsidRDefault="00BD509D" w:rsidP="00BD509D">
            <w:pPr>
              <w:rPr>
                <w:rFonts w:ascii="ＭＳ 明朝" w:eastAsia="ＭＳ 明朝" w:hAnsi="ＭＳ 明朝"/>
                <w:szCs w:val="21"/>
              </w:rPr>
            </w:pPr>
            <w:r w:rsidRPr="00DC58C9">
              <w:rPr>
                <w:rFonts w:ascii="ＭＳ 明朝" w:eastAsia="ＭＳ 明朝" w:hAnsi="ＭＳ 明朝" w:hint="eastAsia"/>
                <w:szCs w:val="21"/>
              </w:rPr>
              <w:t>当該年度決算に基づく、負債資本合計に対する自己資本（資本に繰延収益を加えたもの）の割合</w:t>
            </w:r>
          </w:p>
          <w:p w:rsidR="00CC591E" w:rsidRPr="00DC58C9" w:rsidRDefault="00BD509D" w:rsidP="00BD509D">
            <w:pPr>
              <w:rPr>
                <w:rFonts w:ascii="ＭＳ 明朝" w:eastAsia="ＭＳ 明朝" w:hAnsi="ＭＳ 明朝"/>
                <w:szCs w:val="21"/>
              </w:rPr>
            </w:pPr>
            <w:r w:rsidRPr="00DC58C9">
              <w:rPr>
                <w:rFonts w:ascii="ＭＳ 明朝" w:eastAsia="ＭＳ 明朝" w:hAnsi="ＭＳ 明朝" w:hint="eastAsia"/>
                <w:szCs w:val="21"/>
              </w:rPr>
              <w:t>（（資本＋繰延収益）／負債資本合計）</w:t>
            </w:r>
          </w:p>
        </w:tc>
      </w:tr>
      <w:tr w:rsidR="00736508" w:rsidRPr="00DC58C9" w:rsidTr="00113319">
        <w:tc>
          <w:tcPr>
            <w:tcW w:w="2836" w:type="dxa"/>
            <w:shd w:val="clear" w:color="auto" w:fill="D9D9D9" w:themeFill="background1" w:themeFillShade="D9"/>
            <w:vAlign w:val="center"/>
          </w:tcPr>
          <w:p w:rsidR="00CC591E" w:rsidRPr="00DC58C9" w:rsidRDefault="00CC591E" w:rsidP="009A73D2">
            <w:pPr>
              <w:jc w:val="center"/>
              <w:rPr>
                <w:rFonts w:ascii="ＭＳ 明朝" w:eastAsia="ＭＳ 明朝" w:hAnsi="ＭＳ 明朝"/>
                <w:b/>
                <w:szCs w:val="21"/>
              </w:rPr>
            </w:pPr>
            <w:r w:rsidRPr="00DC58C9">
              <w:rPr>
                <w:rFonts w:ascii="ＭＳ 明朝" w:eastAsia="ＭＳ 明朝" w:hAnsi="ＭＳ 明朝" w:hint="eastAsia"/>
                <w:b/>
                <w:szCs w:val="21"/>
              </w:rPr>
              <w:t>普及率（％）</w:t>
            </w:r>
          </w:p>
        </w:tc>
        <w:tc>
          <w:tcPr>
            <w:tcW w:w="6095" w:type="dxa"/>
          </w:tcPr>
          <w:p w:rsidR="00BD509D" w:rsidRPr="00DC58C9" w:rsidRDefault="00BD509D" w:rsidP="00BD509D">
            <w:pPr>
              <w:rPr>
                <w:rFonts w:ascii="ＭＳ 明朝" w:eastAsia="ＭＳ 明朝" w:hAnsi="ＭＳ 明朝"/>
                <w:szCs w:val="21"/>
              </w:rPr>
            </w:pPr>
            <w:r w:rsidRPr="00DC58C9">
              <w:rPr>
                <w:rFonts w:ascii="ＭＳ 明朝" w:eastAsia="ＭＳ 明朝" w:hAnsi="ＭＳ 明朝" w:hint="eastAsia"/>
                <w:szCs w:val="21"/>
              </w:rPr>
              <w:t>当該年度決算に基づく、行政区域内人口に対する現在給水人口（又は処理区域内人口）の割合</w:t>
            </w:r>
          </w:p>
          <w:p w:rsidR="00CC591E" w:rsidRPr="00DC58C9" w:rsidRDefault="00BD509D" w:rsidP="00BD509D">
            <w:pPr>
              <w:rPr>
                <w:rFonts w:ascii="ＭＳ 明朝" w:eastAsia="ＭＳ 明朝" w:hAnsi="ＭＳ 明朝"/>
                <w:szCs w:val="21"/>
              </w:rPr>
            </w:pPr>
            <w:r w:rsidRPr="00DC58C9">
              <w:rPr>
                <w:rFonts w:ascii="ＭＳ 明朝" w:eastAsia="ＭＳ 明朝" w:hAnsi="ＭＳ 明朝" w:hint="eastAsia"/>
                <w:szCs w:val="21"/>
              </w:rPr>
              <w:t>（現在給水人口（処理区域内人口）／行政区域内人口）</w:t>
            </w:r>
          </w:p>
        </w:tc>
      </w:tr>
      <w:tr w:rsidR="00736508" w:rsidRPr="00DC58C9" w:rsidTr="00113319">
        <w:tc>
          <w:tcPr>
            <w:tcW w:w="2836" w:type="dxa"/>
            <w:shd w:val="clear" w:color="auto" w:fill="D9D9D9" w:themeFill="background1" w:themeFillShade="D9"/>
            <w:vAlign w:val="center"/>
          </w:tcPr>
          <w:p w:rsidR="00CC591E" w:rsidRPr="00DC58C9" w:rsidRDefault="00CC591E" w:rsidP="009A73D2">
            <w:pPr>
              <w:jc w:val="center"/>
              <w:rPr>
                <w:rFonts w:ascii="ＭＳ 明朝" w:eastAsia="ＭＳ 明朝" w:hAnsi="ＭＳ 明朝"/>
                <w:b/>
                <w:szCs w:val="21"/>
              </w:rPr>
            </w:pPr>
            <w:r w:rsidRPr="00DC58C9">
              <w:rPr>
                <w:rFonts w:ascii="ＭＳ 明朝" w:eastAsia="ＭＳ 明朝" w:hAnsi="ＭＳ 明朝" w:hint="eastAsia"/>
                <w:b/>
                <w:szCs w:val="21"/>
              </w:rPr>
              <w:t>有収率（％）</w:t>
            </w:r>
          </w:p>
        </w:tc>
        <w:tc>
          <w:tcPr>
            <w:tcW w:w="6095" w:type="dxa"/>
          </w:tcPr>
          <w:p w:rsidR="00BD509D" w:rsidRPr="00DC58C9" w:rsidRDefault="00BD509D" w:rsidP="00BD509D">
            <w:pPr>
              <w:rPr>
                <w:rFonts w:ascii="ＭＳ 明朝" w:eastAsia="ＭＳ 明朝" w:hAnsi="ＭＳ 明朝"/>
                <w:szCs w:val="21"/>
              </w:rPr>
            </w:pPr>
            <w:r w:rsidRPr="00DC58C9">
              <w:rPr>
                <w:rFonts w:ascii="ＭＳ 明朝" w:eastAsia="ＭＳ 明朝" w:hAnsi="ＭＳ 明朝" w:hint="eastAsia"/>
                <w:szCs w:val="21"/>
              </w:rPr>
              <w:t>当該年度決算に基づく、汚水処理水量に対する年間有収水量</w:t>
            </w:r>
          </w:p>
          <w:p w:rsidR="00E97636" w:rsidRPr="00DC58C9" w:rsidRDefault="009F6CF6" w:rsidP="00BD509D">
            <w:pPr>
              <w:rPr>
                <w:rFonts w:ascii="ＭＳ 明朝" w:eastAsia="ＭＳ 明朝" w:hAnsi="ＭＳ 明朝"/>
                <w:szCs w:val="21"/>
              </w:rPr>
            </w:pPr>
            <w:r w:rsidRPr="00DC58C9">
              <w:rPr>
                <w:rFonts w:ascii="ＭＳ 明朝" w:eastAsia="ＭＳ 明朝" w:hAnsi="ＭＳ 明朝" w:hint="eastAsia"/>
                <w:szCs w:val="21"/>
              </w:rPr>
              <w:t>（年間有収水量／汚水処理水量）〔下水道事業のみ表示〕</w:t>
            </w:r>
          </w:p>
        </w:tc>
      </w:tr>
      <w:tr w:rsidR="00736508" w:rsidRPr="00DC58C9" w:rsidTr="00113319">
        <w:tc>
          <w:tcPr>
            <w:tcW w:w="2836" w:type="dxa"/>
            <w:shd w:val="clear" w:color="auto" w:fill="D9D9D9" w:themeFill="background1" w:themeFillShade="D9"/>
            <w:vAlign w:val="center"/>
          </w:tcPr>
          <w:p w:rsidR="00557124" w:rsidRPr="00DC58C9" w:rsidRDefault="00E97636" w:rsidP="009A73D2">
            <w:pPr>
              <w:jc w:val="center"/>
              <w:rPr>
                <w:rFonts w:ascii="ＭＳ 明朝" w:eastAsia="ＭＳ 明朝" w:hAnsi="ＭＳ 明朝"/>
                <w:b/>
                <w:szCs w:val="21"/>
              </w:rPr>
            </w:pPr>
            <w:r w:rsidRPr="00DC58C9">
              <w:rPr>
                <w:rFonts w:ascii="ＭＳ 明朝" w:eastAsia="ＭＳ 明朝" w:hAnsi="ＭＳ 明朝" w:hint="eastAsia"/>
                <w:b/>
                <w:szCs w:val="21"/>
              </w:rPr>
              <w:t>１か月20㎥当たり家庭料金</w:t>
            </w:r>
          </w:p>
          <w:p w:rsidR="00CC591E" w:rsidRPr="00DC58C9" w:rsidRDefault="00E97636" w:rsidP="009A73D2">
            <w:pPr>
              <w:jc w:val="center"/>
              <w:rPr>
                <w:rFonts w:ascii="ＭＳ 明朝" w:eastAsia="ＭＳ 明朝" w:hAnsi="ＭＳ 明朝"/>
                <w:b/>
                <w:szCs w:val="21"/>
              </w:rPr>
            </w:pPr>
            <w:r w:rsidRPr="00DC58C9">
              <w:rPr>
                <w:rFonts w:ascii="ＭＳ 明朝" w:eastAsia="ＭＳ 明朝" w:hAnsi="ＭＳ 明朝" w:hint="eastAsia"/>
                <w:b/>
                <w:szCs w:val="21"/>
              </w:rPr>
              <w:t>（円）</w:t>
            </w:r>
          </w:p>
        </w:tc>
        <w:tc>
          <w:tcPr>
            <w:tcW w:w="6095" w:type="dxa"/>
          </w:tcPr>
          <w:p w:rsidR="000E66A6" w:rsidRPr="00DC58C9" w:rsidRDefault="00E97636" w:rsidP="00CC591E">
            <w:pPr>
              <w:rPr>
                <w:rFonts w:ascii="ＭＳ 明朝" w:eastAsia="ＭＳ 明朝" w:hAnsi="ＭＳ 明朝"/>
                <w:szCs w:val="21"/>
              </w:rPr>
            </w:pPr>
            <w:r w:rsidRPr="00DC58C9">
              <w:rPr>
                <w:rFonts w:ascii="ＭＳ 明朝" w:eastAsia="ＭＳ 明朝" w:hAnsi="ＭＳ 明朝" w:hint="eastAsia"/>
                <w:szCs w:val="21"/>
              </w:rPr>
              <w:t>当該年度決算に基づく、1か月20㎥当たり家庭料金</w:t>
            </w:r>
          </w:p>
        </w:tc>
      </w:tr>
      <w:tr w:rsidR="00736508" w:rsidRPr="00DC58C9" w:rsidTr="00113319">
        <w:tc>
          <w:tcPr>
            <w:tcW w:w="2836" w:type="dxa"/>
            <w:shd w:val="clear" w:color="auto" w:fill="D9D9D9" w:themeFill="background1" w:themeFillShade="D9"/>
            <w:vAlign w:val="center"/>
          </w:tcPr>
          <w:p w:rsidR="00CC591E" w:rsidRPr="00DC58C9" w:rsidRDefault="00E97636" w:rsidP="009A73D2">
            <w:pPr>
              <w:jc w:val="center"/>
              <w:rPr>
                <w:rFonts w:ascii="ＭＳ 明朝" w:eastAsia="ＭＳ 明朝" w:hAnsi="ＭＳ 明朝"/>
                <w:b/>
                <w:szCs w:val="21"/>
              </w:rPr>
            </w:pPr>
            <w:r w:rsidRPr="00DC58C9">
              <w:rPr>
                <w:rFonts w:ascii="ＭＳ 明朝" w:eastAsia="ＭＳ 明朝" w:hAnsi="ＭＳ 明朝" w:hint="eastAsia"/>
                <w:b/>
                <w:szCs w:val="21"/>
              </w:rPr>
              <w:t>人口（人）</w:t>
            </w:r>
          </w:p>
        </w:tc>
        <w:tc>
          <w:tcPr>
            <w:tcW w:w="6095" w:type="dxa"/>
          </w:tcPr>
          <w:p w:rsidR="00CC591E" w:rsidRPr="00DC58C9" w:rsidRDefault="00BD509D" w:rsidP="00CC591E">
            <w:pPr>
              <w:rPr>
                <w:rFonts w:ascii="ＭＳ 明朝" w:eastAsia="ＭＳ 明朝" w:hAnsi="ＭＳ 明朝"/>
                <w:szCs w:val="21"/>
              </w:rPr>
            </w:pPr>
            <w:r w:rsidRPr="00DC58C9">
              <w:rPr>
                <w:rFonts w:ascii="ＭＳ 明朝" w:eastAsia="ＭＳ 明朝" w:hAnsi="ＭＳ 明朝" w:hint="eastAsia"/>
                <w:szCs w:val="21"/>
              </w:rPr>
              <w:t>当該地方公共団体の平成</w:t>
            </w:r>
            <w:r w:rsidR="000E66A6" w:rsidRPr="00DC58C9">
              <w:rPr>
                <w:rFonts w:ascii="ＭＳ 明朝" w:eastAsia="ＭＳ 明朝" w:hAnsi="ＭＳ 明朝" w:hint="eastAsia"/>
                <w:szCs w:val="21"/>
              </w:rPr>
              <w:t>30</w:t>
            </w:r>
            <w:r w:rsidRPr="00DC58C9">
              <w:rPr>
                <w:rFonts w:ascii="ＭＳ 明朝" w:eastAsia="ＭＳ 明朝" w:hAnsi="ＭＳ 明朝" w:hint="eastAsia"/>
                <w:szCs w:val="21"/>
              </w:rPr>
              <w:t>年１月１日住民基本台帳人口</w:t>
            </w:r>
          </w:p>
        </w:tc>
      </w:tr>
      <w:tr w:rsidR="00736508" w:rsidRPr="00DC58C9" w:rsidTr="00113319">
        <w:tc>
          <w:tcPr>
            <w:tcW w:w="2836" w:type="dxa"/>
            <w:shd w:val="clear" w:color="auto" w:fill="D9D9D9" w:themeFill="background1" w:themeFillShade="D9"/>
            <w:vAlign w:val="center"/>
          </w:tcPr>
          <w:p w:rsidR="00CC591E" w:rsidRPr="00DC58C9" w:rsidRDefault="00E97636" w:rsidP="009A73D2">
            <w:pPr>
              <w:jc w:val="center"/>
              <w:rPr>
                <w:rFonts w:ascii="ＭＳ 明朝" w:eastAsia="ＭＳ 明朝" w:hAnsi="ＭＳ 明朝"/>
                <w:b/>
                <w:szCs w:val="21"/>
              </w:rPr>
            </w:pPr>
            <w:r w:rsidRPr="00DC58C9">
              <w:rPr>
                <w:rFonts w:ascii="ＭＳ 明朝" w:eastAsia="ＭＳ 明朝" w:hAnsi="ＭＳ 明朝" w:hint="eastAsia"/>
                <w:b/>
                <w:szCs w:val="21"/>
              </w:rPr>
              <w:t>面積</w:t>
            </w:r>
            <w:r w:rsidR="009C6B9B" w:rsidRPr="00DC58C9">
              <w:rPr>
                <w:rFonts w:ascii="ＭＳ 明朝" w:eastAsia="ＭＳ 明朝" w:hAnsi="ＭＳ 明朝" w:hint="eastAsia"/>
                <w:b/>
                <w:szCs w:val="21"/>
              </w:rPr>
              <w:t>（ｋ㎡</w:t>
            </w:r>
            <w:r w:rsidRPr="00DC58C9">
              <w:rPr>
                <w:rFonts w:ascii="ＭＳ 明朝" w:eastAsia="ＭＳ 明朝" w:hAnsi="ＭＳ 明朝" w:hint="eastAsia"/>
                <w:b/>
                <w:szCs w:val="21"/>
              </w:rPr>
              <w:t>）</w:t>
            </w:r>
          </w:p>
        </w:tc>
        <w:tc>
          <w:tcPr>
            <w:tcW w:w="6095" w:type="dxa"/>
          </w:tcPr>
          <w:p w:rsidR="00CC591E" w:rsidRPr="00DC58C9" w:rsidRDefault="00BD509D" w:rsidP="00CC591E">
            <w:pPr>
              <w:rPr>
                <w:rFonts w:ascii="ＭＳ 明朝" w:eastAsia="ＭＳ 明朝" w:hAnsi="ＭＳ 明朝"/>
                <w:szCs w:val="21"/>
              </w:rPr>
            </w:pPr>
            <w:r w:rsidRPr="00DC58C9">
              <w:rPr>
                <w:rFonts w:ascii="ＭＳ 明朝" w:eastAsia="ＭＳ 明朝" w:hAnsi="ＭＳ 明朝" w:hint="eastAsia"/>
                <w:szCs w:val="21"/>
              </w:rPr>
              <w:t>国土地理院が実施する平成</w:t>
            </w:r>
            <w:r w:rsidR="000E66A6" w:rsidRPr="00DC58C9">
              <w:rPr>
                <w:rFonts w:ascii="ＭＳ 明朝" w:eastAsia="ＭＳ 明朝" w:hAnsi="ＭＳ 明朝" w:hint="eastAsia"/>
                <w:szCs w:val="21"/>
              </w:rPr>
              <w:t>29</w:t>
            </w:r>
            <w:r w:rsidRPr="00DC58C9">
              <w:rPr>
                <w:rFonts w:ascii="ＭＳ 明朝" w:eastAsia="ＭＳ 明朝" w:hAnsi="ＭＳ 明朝" w:hint="eastAsia"/>
                <w:szCs w:val="21"/>
              </w:rPr>
              <w:t>年全国都道府県市区町村別面積調に基づく、当該地方公共団体の面積</w:t>
            </w:r>
          </w:p>
        </w:tc>
      </w:tr>
      <w:tr w:rsidR="00736508" w:rsidRPr="00DC58C9" w:rsidTr="00113319">
        <w:tc>
          <w:tcPr>
            <w:tcW w:w="2836" w:type="dxa"/>
            <w:shd w:val="clear" w:color="auto" w:fill="D9D9D9" w:themeFill="background1" w:themeFillShade="D9"/>
            <w:vAlign w:val="center"/>
          </w:tcPr>
          <w:p w:rsidR="00CC591E" w:rsidRPr="00DC58C9" w:rsidRDefault="00E97636" w:rsidP="009A73D2">
            <w:pPr>
              <w:jc w:val="center"/>
              <w:rPr>
                <w:rFonts w:ascii="ＭＳ 明朝" w:eastAsia="ＭＳ 明朝" w:hAnsi="ＭＳ 明朝"/>
                <w:b/>
                <w:szCs w:val="21"/>
              </w:rPr>
            </w:pPr>
            <w:r w:rsidRPr="00DC58C9">
              <w:rPr>
                <w:rFonts w:ascii="ＭＳ 明朝" w:eastAsia="ＭＳ 明朝" w:hAnsi="ＭＳ 明朝" w:hint="eastAsia"/>
                <w:b/>
                <w:szCs w:val="21"/>
              </w:rPr>
              <w:t>人口密度（</w:t>
            </w:r>
            <w:r w:rsidR="009C6B9B" w:rsidRPr="00DC58C9">
              <w:rPr>
                <w:rFonts w:ascii="ＭＳ 明朝" w:eastAsia="ＭＳ 明朝" w:hAnsi="ＭＳ 明朝" w:hint="eastAsia"/>
                <w:b/>
                <w:szCs w:val="21"/>
              </w:rPr>
              <w:t>人／ｋ㎡</w:t>
            </w:r>
            <w:r w:rsidRPr="00DC58C9">
              <w:rPr>
                <w:rFonts w:ascii="ＭＳ 明朝" w:eastAsia="ＭＳ 明朝" w:hAnsi="ＭＳ 明朝" w:hint="eastAsia"/>
                <w:b/>
                <w:szCs w:val="21"/>
              </w:rPr>
              <w:t>）</w:t>
            </w:r>
          </w:p>
        </w:tc>
        <w:tc>
          <w:tcPr>
            <w:tcW w:w="6095" w:type="dxa"/>
          </w:tcPr>
          <w:p w:rsidR="00CC591E" w:rsidRPr="00DC58C9" w:rsidRDefault="005B3BF1" w:rsidP="00CC591E">
            <w:pPr>
              <w:rPr>
                <w:rFonts w:ascii="ＭＳ 明朝" w:eastAsia="ＭＳ 明朝" w:hAnsi="ＭＳ 明朝"/>
                <w:szCs w:val="21"/>
              </w:rPr>
            </w:pPr>
            <w:r w:rsidRPr="00DC58C9">
              <w:rPr>
                <w:rFonts w:ascii="ＭＳ 明朝" w:eastAsia="ＭＳ 明朝" w:hAnsi="ＭＳ 明朝" w:hint="eastAsia"/>
                <w:szCs w:val="21"/>
              </w:rPr>
              <w:t>人口／面積</w:t>
            </w:r>
          </w:p>
        </w:tc>
      </w:tr>
      <w:tr w:rsidR="00736508" w:rsidRPr="00DC58C9" w:rsidTr="00113319">
        <w:tc>
          <w:tcPr>
            <w:tcW w:w="2836" w:type="dxa"/>
            <w:shd w:val="clear" w:color="auto" w:fill="D9D9D9" w:themeFill="background1" w:themeFillShade="D9"/>
            <w:vAlign w:val="center"/>
          </w:tcPr>
          <w:p w:rsidR="00CC591E" w:rsidRPr="00DC58C9" w:rsidRDefault="005B3BF1" w:rsidP="009A73D2">
            <w:pPr>
              <w:jc w:val="center"/>
              <w:rPr>
                <w:rFonts w:ascii="ＭＳ 明朝" w:eastAsia="ＭＳ 明朝" w:hAnsi="ＭＳ 明朝"/>
                <w:b/>
                <w:szCs w:val="21"/>
              </w:rPr>
            </w:pPr>
            <w:r w:rsidRPr="00DC58C9">
              <w:rPr>
                <w:rFonts w:ascii="ＭＳ 明朝" w:eastAsia="ＭＳ 明朝" w:hAnsi="ＭＳ 明朝" w:hint="eastAsia"/>
                <w:b/>
                <w:szCs w:val="21"/>
              </w:rPr>
              <w:t>現在給水人口（人）</w:t>
            </w:r>
          </w:p>
        </w:tc>
        <w:tc>
          <w:tcPr>
            <w:tcW w:w="6095" w:type="dxa"/>
          </w:tcPr>
          <w:p w:rsidR="005B3BF1" w:rsidRPr="00DC58C9" w:rsidRDefault="009F6CF6" w:rsidP="00BD509D">
            <w:pPr>
              <w:rPr>
                <w:rFonts w:ascii="ＭＳ 明朝" w:eastAsia="ＭＳ 明朝" w:hAnsi="ＭＳ 明朝"/>
                <w:szCs w:val="21"/>
              </w:rPr>
            </w:pPr>
            <w:r w:rsidRPr="00DC58C9">
              <w:rPr>
                <w:rFonts w:ascii="ＭＳ 明朝" w:eastAsia="ＭＳ 明朝" w:hAnsi="ＭＳ 明朝" w:hint="eastAsia"/>
                <w:szCs w:val="21"/>
              </w:rPr>
              <w:t>当該年度決算に基づく、現に給水をしている年度末人口〔水道事業のみ表示〕</w:t>
            </w:r>
          </w:p>
        </w:tc>
      </w:tr>
      <w:tr w:rsidR="00736508" w:rsidRPr="00DC58C9" w:rsidTr="00113319">
        <w:tc>
          <w:tcPr>
            <w:tcW w:w="2836" w:type="dxa"/>
            <w:shd w:val="clear" w:color="auto" w:fill="D9D9D9" w:themeFill="background1" w:themeFillShade="D9"/>
            <w:vAlign w:val="center"/>
          </w:tcPr>
          <w:p w:rsidR="00CC591E" w:rsidRPr="00DC58C9" w:rsidRDefault="009C6B9B" w:rsidP="009A73D2">
            <w:pPr>
              <w:jc w:val="center"/>
              <w:rPr>
                <w:rFonts w:ascii="ＭＳ 明朝" w:eastAsia="ＭＳ 明朝" w:hAnsi="ＭＳ 明朝"/>
                <w:b/>
                <w:szCs w:val="21"/>
              </w:rPr>
            </w:pPr>
            <w:r w:rsidRPr="00DC58C9">
              <w:rPr>
                <w:rFonts w:ascii="ＭＳ 明朝" w:eastAsia="ＭＳ 明朝" w:hAnsi="ＭＳ 明朝" w:hint="eastAsia"/>
                <w:b/>
                <w:szCs w:val="21"/>
              </w:rPr>
              <w:t>給水区域面積（ｋ㎡</w:t>
            </w:r>
            <w:r w:rsidR="005B3BF1" w:rsidRPr="00DC58C9">
              <w:rPr>
                <w:rFonts w:ascii="ＭＳ 明朝" w:eastAsia="ＭＳ 明朝" w:hAnsi="ＭＳ 明朝" w:hint="eastAsia"/>
                <w:b/>
                <w:szCs w:val="21"/>
              </w:rPr>
              <w:t>）</w:t>
            </w:r>
          </w:p>
        </w:tc>
        <w:tc>
          <w:tcPr>
            <w:tcW w:w="6095" w:type="dxa"/>
          </w:tcPr>
          <w:p w:rsidR="00CC591E" w:rsidRPr="00DC58C9" w:rsidRDefault="009F6CF6" w:rsidP="005B3BF1">
            <w:pPr>
              <w:rPr>
                <w:rFonts w:ascii="ＭＳ 明朝" w:eastAsia="ＭＳ 明朝" w:hAnsi="ＭＳ 明朝"/>
                <w:szCs w:val="21"/>
              </w:rPr>
            </w:pPr>
            <w:r w:rsidRPr="00DC58C9">
              <w:rPr>
                <w:rFonts w:ascii="ＭＳ 明朝" w:eastAsia="ＭＳ 明朝" w:hAnsi="ＭＳ 明朝" w:hint="eastAsia"/>
                <w:szCs w:val="21"/>
              </w:rPr>
              <w:t>現に給水している給水区域の面積〔水道事業のみ表示〕</w:t>
            </w:r>
          </w:p>
        </w:tc>
      </w:tr>
      <w:tr w:rsidR="00736508" w:rsidRPr="00DC58C9" w:rsidTr="00113319">
        <w:tc>
          <w:tcPr>
            <w:tcW w:w="2836" w:type="dxa"/>
            <w:shd w:val="clear" w:color="auto" w:fill="D9D9D9" w:themeFill="background1" w:themeFillShade="D9"/>
            <w:vAlign w:val="center"/>
          </w:tcPr>
          <w:p w:rsidR="00CC591E" w:rsidRPr="00DC58C9" w:rsidRDefault="009C6B9B" w:rsidP="009A73D2">
            <w:pPr>
              <w:jc w:val="center"/>
              <w:rPr>
                <w:rFonts w:ascii="ＭＳ 明朝" w:eastAsia="ＭＳ 明朝" w:hAnsi="ＭＳ 明朝"/>
                <w:b/>
                <w:szCs w:val="21"/>
              </w:rPr>
            </w:pPr>
            <w:r w:rsidRPr="00DC58C9">
              <w:rPr>
                <w:rFonts w:ascii="ＭＳ 明朝" w:eastAsia="ＭＳ 明朝" w:hAnsi="ＭＳ 明朝" w:hint="eastAsia"/>
                <w:b/>
                <w:szCs w:val="21"/>
              </w:rPr>
              <w:t>給水人口密度（人／ｋ㎡</w:t>
            </w:r>
            <w:r w:rsidR="005B3BF1" w:rsidRPr="00DC58C9">
              <w:rPr>
                <w:rFonts w:ascii="ＭＳ 明朝" w:eastAsia="ＭＳ 明朝" w:hAnsi="ＭＳ 明朝" w:hint="eastAsia"/>
                <w:b/>
                <w:szCs w:val="21"/>
              </w:rPr>
              <w:t>）</w:t>
            </w:r>
          </w:p>
        </w:tc>
        <w:tc>
          <w:tcPr>
            <w:tcW w:w="6095" w:type="dxa"/>
          </w:tcPr>
          <w:p w:rsidR="00CC591E" w:rsidRPr="00DC58C9" w:rsidRDefault="009F6CF6" w:rsidP="00CC591E">
            <w:pPr>
              <w:rPr>
                <w:rFonts w:ascii="ＭＳ 明朝" w:eastAsia="ＭＳ 明朝" w:hAnsi="ＭＳ 明朝"/>
                <w:szCs w:val="21"/>
              </w:rPr>
            </w:pPr>
            <w:r w:rsidRPr="00DC58C9">
              <w:rPr>
                <w:rFonts w:ascii="ＭＳ 明朝" w:eastAsia="ＭＳ 明朝" w:hAnsi="ＭＳ 明朝" w:hint="eastAsia"/>
                <w:szCs w:val="21"/>
              </w:rPr>
              <w:t>現在給水人口／給水区域面積〔水道事業のみ表示〕</w:t>
            </w:r>
          </w:p>
        </w:tc>
      </w:tr>
      <w:tr w:rsidR="00736508" w:rsidRPr="00DC58C9" w:rsidTr="00113319">
        <w:tc>
          <w:tcPr>
            <w:tcW w:w="2836" w:type="dxa"/>
            <w:shd w:val="clear" w:color="auto" w:fill="D9D9D9" w:themeFill="background1" w:themeFillShade="D9"/>
            <w:vAlign w:val="center"/>
          </w:tcPr>
          <w:p w:rsidR="00CC591E" w:rsidRPr="00DC58C9" w:rsidRDefault="005B3BF1" w:rsidP="009A73D2">
            <w:pPr>
              <w:jc w:val="center"/>
              <w:rPr>
                <w:rFonts w:ascii="ＭＳ 明朝" w:eastAsia="ＭＳ 明朝" w:hAnsi="ＭＳ 明朝"/>
                <w:b/>
                <w:szCs w:val="21"/>
              </w:rPr>
            </w:pPr>
            <w:r w:rsidRPr="00DC58C9">
              <w:rPr>
                <w:rFonts w:ascii="ＭＳ 明朝" w:eastAsia="ＭＳ 明朝" w:hAnsi="ＭＳ 明朝" w:hint="eastAsia"/>
                <w:b/>
                <w:szCs w:val="21"/>
              </w:rPr>
              <w:t>処理区域内人口（人）</w:t>
            </w:r>
          </w:p>
        </w:tc>
        <w:tc>
          <w:tcPr>
            <w:tcW w:w="6095" w:type="dxa"/>
          </w:tcPr>
          <w:p w:rsidR="00CC591E" w:rsidRPr="00DC58C9" w:rsidRDefault="00BD509D" w:rsidP="00CC591E">
            <w:pPr>
              <w:rPr>
                <w:rFonts w:ascii="ＭＳ 明朝" w:eastAsia="ＭＳ 明朝" w:hAnsi="ＭＳ 明朝"/>
                <w:szCs w:val="21"/>
              </w:rPr>
            </w:pPr>
            <w:r w:rsidRPr="00DC58C9">
              <w:rPr>
                <w:rFonts w:ascii="ＭＳ 明朝" w:eastAsia="ＭＳ 明朝" w:hAnsi="ＭＳ 明朝" w:hint="eastAsia"/>
                <w:szCs w:val="21"/>
              </w:rPr>
              <w:t>当該年度決算に基づく、</w:t>
            </w:r>
            <w:r w:rsidR="009F6CF6" w:rsidRPr="00DC58C9">
              <w:rPr>
                <w:rFonts w:ascii="ＭＳ 明朝" w:eastAsia="ＭＳ 明朝" w:hAnsi="ＭＳ 明朝" w:hint="eastAsia"/>
                <w:szCs w:val="21"/>
              </w:rPr>
              <w:t>下水道法により処理開始が公示又は通知された処理区域の年度末人口〔下水道事業のみ表示〕</w:t>
            </w:r>
          </w:p>
        </w:tc>
      </w:tr>
      <w:tr w:rsidR="00736508" w:rsidRPr="00DC58C9" w:rsidTr="00113319">
        <w:tc>
          <w:tcPr>
            <w:tcW w:w="2836" w:type="dxa"/>
            <w:shd w:val="clear" w:color="auto" w:fill="D9D9D9" w:themeFill="background1" w:themeFillShade="D9"/>
            <w:vAlign w:val="center"/>
          </w:tcPr>
          <w:p w:rsidR="00CC591E" w:rsidRPr="00DC58C9" w:rsidRDefault="009C6B9B" w:rsidP="009A73D2">
            <w:pPr>
              <w:jc w:val="center"/>
              <w:rPr>
                <w:rFonts w:ascii="ＭＳ 明朝" w:eastAsia="ＭＳ 明朝" w:hAnsi="ＭＳ 明朝"/>
                <w:b/>
                <w:szCs w:val="21"/>
              </w:rPr>
            </w:pPr>
            <w:r w:rsidRPr="00DC58C9">
              <w:rPr>
                <w:rFonts w:ascii="ＭＳ 明朝" w:eastAsia="ＭＳ 明朝" w:hAnsi="ＭＳ 明朝" w:hint="eastAsia"/>
                <w:b/>
                <w:szCs w:val="21"/>
              </w:rPr>
              <w:t>処理区域面積（ｋ㎡</w:t>
            </w:r>
            <w:r w:rsidR="005B3BF1" w:rsidRPr="00DC58C9">
              <w:rPr>
                <w:rFonts w:ascii="ＭＳ 明朝" w:eastAsia="ＭＳ 明朝" w:hAnsi="ＭＳ 明朝" w:hint="eastAsia"/>
                <w:b/>
                <w:szCs w:val="21"/>
              </w:rPr>
              <w:t>）</w:t>
            </w:r>
          </w:p>
        </w:tc>
        <w:tc>
          <w:tcPr>
            <w:tcW w:w="6095" w:type="dxa"/>
          </w:tcPr>
          <w:p w:rsidR="00CC591E" w:rsidRPr="00DC58C9" w:rsidRDefault="009F6CF6" w:rsidP="00CC591E">
            <w:pPr>
              <w:rPr>
                <w:rFonts w:ascii="ＭＳ 明朝" w:eastAsia="ＭＳ 明朝" w:hAnsi="ＭＳ 明朝"/>
                <w:szCs w:val="21"/>
              </w:rPr>
            </w:pPr>
            <w:r w:rsidRPr="00DC58C9">
              <w:rPr>
                <w:rFonts w:ascii="ＭＳ 明朝" w:eastAsia="ＭＳ 明朝" w:hAnsi="ＭＳ 明朝" w:hint="eastAsia"/>
                <w:szCs w:val="21"/>
              </w:rPr>
              <w:t>下水道法により処理開始が公示又は通知された処理区域の面積〔下水道事業のみ表示〕</w:t>
            </w:r>
          </w:p>
        </w:tc>
      </w:tr>
      <w:tr w:rsidR="00736508" w:rsidRPr="00DC58C9" w:rsidTr="00113319">
        <w:tc>
          <w:tcPr>
            <w:tcW w:w="2836" w:type="dxa"/>
            <w:shd w:val="clear" w:color="auto" w:fill="D9D9D9" w:themeFill="background1" w:themeFillShade="D9"/>
            <w:vAlign w:val="center"/>
          </w:tcPr>
          <w:p w:rsidR="009A73D2" w:rsidRPr="00DC58C9" w:rsidRDefault="009C6B9B" w:rsidP="009A73D2">
            <w:pPr>
              <w:jc w:val="center"/>
              <w:rPr>
                <w:rFonts w:ascii="ＭＳ 明朝" w:eastAsia="ＭＳ 明朝" w:hAnsi="ＭＳ 明朝"/>
                <w:b/>
                <w:szCs w:val="21"/>
              </w:rPr>
            </w:pPr>
            <w:r w:rsidRPr="00DC58C9">
              <w:rPr>
                <w:rFonts w:ascii="ＭＳ 明朝" w:eastAsia="ＭＳ 明朝" w:hAnsi="ＭＳ 明朝" w:hint="eastAsia"/>
                <w:b/>
                <w:szCs w:val="21"/>
              </w:rPr>
              <w:t>処理区域内人口密度</w:t>
            </w:r>
          </w:p>
          <w:p w:rsidR="00CC591E" w:rsidRPr="00DC58C9" w:rsidRDefault="009C6B9B" w:rsidP="009A73D2">
            <w:pPr>
              <w:jc w:val="center"/>
              <w:rPr>
                <w:rFonts w:ascii="ＭＳ 明朝" w:eastAsia="ＭＳ 明朝" w:hAnsi="ＭＳ 明朝"/>
                <w:b/>
                <w:szCs w:val="21"/>
              </w:rPr>
            </w:pPr>
            <w:r w:rsidRPr="00DC58C9">
              <w:rPr>
                <w:rFonts w:ascii="ＭＳ 明朝" w:eastAsia="ＭＳ 明朝" w:hAnsi="ＭＳ 明朝" w:hint="eastAsia"/>
                <w:b/>
                <w:szCs w:val="21"/>
              </w:rPr>
              <w:t>（人／ｋ㎡</w:t>
            </w:r>
            <w:r w:rsidR="005B3BF1" w:rsidRPr="00DC58C9">
              <w:rPr>
                <w:rFonts w:ascii="ＭＳ 明朝" w:eastAsia="ＭＳ 明朝" w:hAnsi="ＭＳ 明朝" w:hint="eastAsia"/>
                <w:b/>
                <w:szCs w:val="21"/>
              </w:rPr>
              <w:t>）</w:t>
            </w:r>
          </w:p>
        </w:tc>
        <w:tc>
          <w:tcPr>
            <w:tcW w:w="6095" w:type="dxa"/>
          </w:tcPr>
          <w:p w:rsidR="00CC591E" w:rsidRPr="00DC58C9" w:rsidRDefault="005B3BF1" w:rsidP="009F6CF6">
            <w:pPr>
              <w:rPr>
                <w:rFonts w:ascii="ＭＳ 明朝" w:eastAsia="ＭＳ 明朝" w:hAnsi="ＭＳ 明朝"/>
                <w:szCs w:val="21"/>
              </w:rPr>
            </w:pPr>
            <w:r w:rsidRPr="00DC58C9">
              <w:rPr>
                <w:rFonts w:ascii="ＭＳ 明朝" w:eastAsia="ＭＳ 明朝" w:hAnsi="ＭＳ 明朝" w:hint="eastAsia"/>
                <w:szCs w:val="21"/>
              </w:rPr>
              <w:t>現在処理区域内人口／処理区域面積</w:t>
            </w:r>
            <w:r w:rsidR="009F6CF6" w:rsidRPr="00DC58C9">
              <w:rPr>
                <w:rFonts w:ascii="ＭＳ 明朝" w:eastAsia="ＭＳ 明朝" w:hAnsi="ＭＳ 明朝" w:hint="eastAsia"/>
                <w:szCs w:val="21"/>
              </w:rPr>
              <w:t>〔下水道事業のみ表示〕</w:t>
            </w:r>
          </w:p>
        </w:tc>
      </w:tr>
    </w:tbl>
    <w:p w:rsidR="009E42E0" w:rsidRPr="00DC58C9" w:rsidRDefault="009E42E0">
      <w:pPr>
        <w:widowControl/>
        <w:jc w:val="left"/>
        <w:rPr>
          <w:szCs w:val="21"/>
        </w:rPr>
      </w:pPr>
    </w:p>
    <w:p w:rsidR="009E42E0" w:rsidRPr="00DC58C9" w:rsidRDefault="009E42E0">
      <w:pPr>
        <w:widowControl/>
        <w:jc w:val="left"/>
        <w:rPr>
          <w:szCs w:val="21"/>
        </w:rPr>
      </w:pPr>
      <w:r w:rsidRPr="00DC58C9">
        <w:rPr>
          <w:szCs w:val="21"/>
        </w:rPr>
        <w:br w:type="page"/>
      </w:r>
    </w:p>
    <w:p w:rsidR="003156BA" w:rsidRPr="00DC58C9" w:rsidRDefault="003156BA" w:rsidP="003156BA">
      <w:pPr>
        <w:rPr>
          <w:szCs w:val="21"/>
        </w:rPr>
      </w:pPr>
      <w:r w:rsidRPr="00DC58C9">
        <w:rPr>
          <w:rFonts w:hint="eastAsia"/>
          <w:szCs w:val="21"/>
        </w:rPr>
        <w:lastRenderedPageBreak/>
        <w:t>○交通事業（自動車運送事業）</w:t>
      </w:r>
    </w:p>
    <w:tbl>
      <w:tblPr>
        <w:tblStyle w:val="a4"/>
        <w:tblW w:w="8931" w:type="dxa"/>
        <w:tblInd w:w="-34" w:type="dxa"/>
        <w:tblLook w:val="04A0" w:firstRow="1" w:lastRow="0" w:firstColumn="1" w:lastColumn="0" w:noHBand="0" w:noVBand="1"/>
      </w:tblPr>
      <w:tblGrid>
        <w:gridCol w:w="2836"/>
        <w:gridCol w:w="6095"/>
      </w:tblGrid>
      <w:tr w:rsidR="00736508" w:rsidRPr="00DC58C9" w:rsidTr="00113319">
        <w:tc>
          <w:tcPr>
            <w:tcW w:w="2836" w:type="dxa"/>
            <w:shd w:val="clear" w:color="auto" w:fill="D9D9D9" w:themeFill="background1" w:themeFillShade="D9"/>
            <w:vAlign w:val="center"/>
          </w:tcPr>
          <w:p w:rsidR="003156BA" w:rsidRPr="00DC58C9" w:rsidRDefault="003156BA" w:rsidP="00FE226F">
            <w:pPr>
              <w:jc w:val="center"/>
              <w:rPr>
                <w:rFonts w:ascii="ＭＳ 明朝" w:eastAsia="ＭＳ 明朝" w:hAnsi="ＭＳ 明朝"/>
                <w:b/>
                <w:szCs w:val="21"/>
              </w:rPr>
            </w:pPr>
            <w:r w:rsidRPr="00DC58C9">
              <w:rPr>
                <w:rFonts w:ascii="ＭＳ 明朝" w:eastAsia="ＭＳ 明朝" w:hAnsi="ＭＳ 明朝" w:hint="eastAsia"/>
                <w:b/>
                <w:szCs w:val="21"/>
              </w:rPr>
              <w:t>掲載項目</w:t>
            </w:r>
          </w:p>
        </w:tc>
        <w:tc>
          <w:tcPr>
            <w:tcW w:w="6095" w:type="dxa"/>
            <w:shd w:val="clear" w:color="auto" w:fill="D9D9D9" w:themeFill="background1" w:themeFillShade="D9"/>
          </w:tcPr>
          <w:p w:rsidR="003156BA" w:rsidRPr="00DC58C9" w:rsidRDefault="003156BA" w:rsidP="00FE226F">
            <w:pPr>
              <w:jc w:val="center"/>
              <w:rPr>
                <w:rFonts w:ascii="ＭＳ 明朝" w:eastAsia="ＭＳ 明朝" w:hAnsi="ＭＳ 明朝"/>
                <w:b/>
                <w:szCs w:val="21"/>
              </w:rPr>
            </w:pPr>
            <w:r w:rsidRPr="00DC58C9">
              <w:rPr>
                <w:rFonts w:ascii="ＭＳ 明朝" w:eastAsia="ＭＳ 明朝" w:hAnsi="ＭＳ 明朝" w:hint="eastAsia"/>
                <w:b/>
                <w:szCs w:val="21"/>
              </w:rPr>
              <w:t>説明</w:t>
            </w:r>
          </w:p>
        </w:tc>
      </w:tr>
      <w:tr w:rsidR="00736508" w:rsidRPr="00DC58C9" w:rsidTr="00113319">
        <w:tc>
          <w:tcPr>
            <w:tcW w:w="2836" w:type="dxa"/>
            <w:shd w:val="clear" w:color="auto" w:fill="D9D9D9" w:themeFill="background1" w:themeFillShade="D9"/>
            <w:vAlign w:val="center"/>
          </w:tcPr>
          <w:p w:rsidR="003156BA" w:rsidRPr="00DC58C9" w:rsidRDefault="003156BA" w:rsidP="00FE226F">
            <w:pPr>
              <w:jc w:val="center"/>
              <w:rPr>
                <w:rFonts w:ascii="ＭＳ 明朝" w:eastAsia="ＭＳ 明朝" w:hAnsi="ＭＳ 明朝"/>
                <w:b/>
                <w:szCs w:val="21"/>
              </w:rPr>
            </w:pPr>
            <w:r w:rsidRPr="00DC58C9">
              <w:rPr>
                <w:rFonts w:ascii="ＭＳ 明朝" w:eastAsia="ＭＳ 明朝" w:hAnsi="ＭＳ 明朝" w:hint="eastAsia"/>
                <w:b/>
                <w:szCs w:val="21"/>
              </w:rPr>
              <w:t>管理者の情報</w:t>
            </w:r>
          </w:p>
        </w:tc>
        <w:tc>
          <w:tcPr>
            <w:tcW w:w="6095" w:type="dxa"/>
          </w:tcPr>
          <w:p w:rsidR="003156BA" w:rsidRPr="00DC58C9" w:rsidRDefault="000E66A6" w:rsidP="00FE226F">
            <w:pPr>
              <w:rPr>
                <w:rFonts w:ascii="ＭＳ 明朝" w:eastAsia="ＭＳ 明朝" w:hAnsi="ＭＳ 明朝"/>
                <w:szCs w:val="21"/>
              </w:rPr>
            </w:pPr>
            <w:r w:rsidRPr="00DC58C9">
              <w:rPr>
                <w:rFonts w:ascii="ＭＳ 明朝" w:eastAsia="ＭＳ 明朝" w:hAnsi="ＭＳ 明朝" w:hint="eastAsia"/>
                <w:szCs w:val="21"/>
              </w:rPr>
              <w:t>管理者を設置している場合、当該管理者の職歴について、記載</w:t>
            </w:r>
          </w:p>
        </w:tc>
      </w:tr>
      <w:tr w:rsidR="00736508" w:rsidRPr="00DC58C9" w:rsidTr="00113319">
        <w:tc>
          <w:tcPr>
            <w:tcW w:w="2836" w:type="dxa"/>
            <w:shd w:val="clear" w:color="auto" w:fill="D9D9D9" w:themeFill="background1" w:themeFillShade="D9"/>
            <w:vAlign w:val="center"/>
          </w:tcPr>
          <w:p w:rsidR="003156BA" w:rsidRPr="00DC58C9" w:rsidRDefault="003156BA" w:rsidP="00FE226F">
            <w:pPr>
              <w:jc w:val="center"/>
              <w:rPr>
                <w:rFonts w:ascii="ＭＳ 明朝" w:eastAsia="ＭＳ 明朝" w:hAnsi="ＭＳ 明朝"/>
                <w:b/>
                <w:szCs w:val="21"/>
              </w:rPr>
            </w:pPr>
            <w:r w:rsidRPr="00DC58C9">
              <w:rPr>
                <w:rFonts w:ascii="ＭＳ 明朝" w:eastAsia="ＭＳ 明朝" w:hAnsi="ＭＳ 明朝" w:hint="eastAsia"/>
                <w:b/>
                <w:szCs w:val="21"/>
              </w:rPr>
              <w:t>資金不足比率（％）</w:t>
            </w:r>
          </w:p>
        </w:tc>
        <w:tc>
          <w:tcPr>
            <w:tcW w:w="6095" w:type="dxa"/>
          </w:tcPr>
          <w:p w:rsidR="003156BA" w:rsidRPr="00DC58C9" w:rsidRDefault="003156BA" w:rsidP="00FE226F">
            <w:pPr>
              <w:rPr>
                <w:rFonts w:ascii="ＭＳ 明朝" w:eastAsia="ＭＳ 明朝" w:hAnsi="ＭＳ 明朝"/>
                <w:szCs w:val="21"/>
              </w:rPr>
            </w:pPr>
            <w:r w:rsidRPr="00DC58C9">
              <w:rPr>
                <w:rFonts w:ascii="ＭＳ 明朝" w:eastAsia="ＭＳ 明朝" w:hAnsi="ＭＳ 明朝" w:hint="eastAsia"/>
                <w:szCs w:val="21"/>
              </w:rPr>
              <w:t>当該年度決算に基づく、地方公共団体の財政の健全化に関する法律（平成19年法律第94号）第22条第２項に規定する資金不足比率</w:t>
            </w:r>
          </w:p>
        </w:tc>
      </w:tr>
      <w:tr w:rsidR="00736508" w:rsidRPr="00DC58C9" w:rsidTr="00113319">
        <w:tc>
          <w:tcPr>
            <w:tcW w:w="2836" w:type="dxa"/>
            <w:shd w:val="clear" w:color="auto" w:fill="D9D9D9" w:themeFill="background1" w:themeFillShade="D9"/>
            <w:vAlign w:val="center"/>
          </w:tcPr>
          <w:p w:rsidR="003156BA" w:rsidRPr="00DC58C9" w:rsidRDefault="003156BA" w:rsidP="00FE226F">
            <w:pPr>
              <w:jc w:val="center"/>
              <w:rPr>
                <w:rFonts w:ascii="ＭＳ 明朝" w:eastAsia="ＭＳ 明朝" w:hAnsi="ＭＳ 明朝"/>
                <w:b/>
                <w:szCs w:val="21"/>
              </w:rPr>
            </w:pPr>
            <w:r w:rsidRPr="00DC58C9">
              <w:rPr>
                <w:rFonts w:ascii="ＭＳ 明朝" w:eastAsia="ＭＳ 明朝" w:hAnsi="ＭＳ 明朝" w:hint="eastAsia"/>
                <w:b/>
                <w:szCs w:val="21"/>
              </w:rPr>
              <w:t>営業路線（㎞）</w:t>
            </w:r>
          </w:p>
        </w:tc>
        <w:tc>
          <w:tcPr>
            <w:tcW w:w="6095" w:type="dxa"/>
          </w:tcPr>
          <w:p w:rsidR="003156BA" w:rsidRPr="00DC58C9" w:rsidRDefault="003156BA" w:rsidP="00FE226F">
            <w:pPr>
              <w:rPr>
                <w:rFonts w:ascii="ＭＳ 明朝" w:eastAsia="ＭＳ 明朝" w:hAnsi="ＭＳ 明朝"/>
                <w:szCs w:val="21"/>
              </w:rPr>
            </w:pPr>
            <w:r w:rsidRPr="00DC58C9">
              <w:rPr>
                <w:rFonts w:ascii="ＭＳ 明朝" w:eastAsia="ＭＳ 明朝" w:hAnsi="ＭＳ 明朝" w:hint="eastAsia"/>
                <w:szCs w:val="21"/>
              </w:rPr>
              <w:t>当該年度末における営業路線の距離</w:t>
            </w:r>
          </w:p>
        </w:tc>
      </w:tr>
      <w:tr w:rsidR="00736508" w:rsidRPr="00DC58C9" w:rsidTr="00113319">
        <w:tc>
          <w:tcPr>
            <w:tcW w:w="2836" w:type="dxa"/>
            <w:shd w:val="clear" w:color="auto" w:fill="D9D9D9" w:themeFill="background1" w:themeFillShade="D9"/>
            <w:vAlign w:val="center"/>
          </w:tcPr>
          <w:p w:rsidR="003156BA"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年間走行キロ（千㎞）</w:t>
            </w:r>
          </w:p>
        </w:tc>
        <w:tc>
          <w:tcPr>
            <w:tcW w:w="6095" w:type="dxa"/>
          </w:tcPr>
          <w:p w:rsidR="003156BA"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当該年度の実車走行キロ（乗合及び貸切）</w:t>
            </w:r>
          </w:p>
        </w:tc>
      </w:tr>
      <w:tr w:rsidR="00736508" w:rsidRPr="00DC58C9" w:rsidTr="00113319">
        <w:tc>
          <w:tcPr>
            <w:tcW w:w="2836" w:type="dxa"/>
            <w:shd w:val="clear" w:color="auto" w:fill="D9D9D9" w:themeFill="background1" w:themeFillShade="D9"/>
            <w:vAlign w:val="center"/>
          </w:tcPr>
          <w:p w:rsidR="003156BA"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在籍車両数（両）</w:t>
            </w:r>
          </w:p>
        </w:tc>
        <w:tc>
          <w:tcPr>
            <w:tcW w:w="6095" w:type="dxa"/>
          </w:tcPr>
          <w:p w:rsidR="003F1E20"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当該年度末における在籍車両数（乗合及び貸切）</w:t>
            </w:r>
          </w:p>
        </w:tc>
      </w:tr>
      <w:tr w:rsidR="00736508" w:rsidRPr="00DC58C9" w:rsidTr="00113319">
        <w:tc>
          <w:tcPr>
            <w:tcW w:w="2836" w:type="dxa"/>
            <w:shd w:val="clear" w:color="auto" w:fill="D9D9D9" w:themeFill="background1" w:themeFillShade="D9"/>
            <w:vAlign w:val="center"/>
          </w:tcPr>
          <w:p w:rsidR="003F1E20" w:rsidRPr="00DC58C9" w:rsidRDefault="003F1E20" w:rsidP="003F1E20">
            <w:pPr>
              <w:jc w:val="center"/>
              <w:rPr>
                <w:rFonts w:ascii="ＭＳ 明朝" w:eastAsia="ＭＳ 明朝" w:hAnsi="ＭＳ 明朝"/>
                <w:b/>
                <w:szCs w:val="21"/>
              </w:rPr>
            </w:pPr>
            <w:r w:rsidRPr="00DC58C9">
              <w:rPr>
                <w:rFonts w:ascii="ＭＳ 明朝" w:eastAsia="ＭＳ 明朝" w:hAnsi="ＭＳ 明朝" w:hint="eastAsia"/>
                <w:b/>
                <w:szCs w:val="21"/>
              </w:rPr>
              <w:t>職員数（人）</w:t>
            </w:r>
          </w:p>
        </w:tc>
        <w:tc>
          <w:tcPr>
            <w:tcW w:w="6095" w:type="dxa"/>
          </w:tcPr>
          <w:p w:rsidR="003F1E20"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当該年度末における常時雇用職員数</w:t>
            </w:r>
          </w:p>
        </w:tc>
      </w:tr>
      <w:tr w:rsidR="00736508" w:rsidRPr="00DC58C9" w:rsidTr="00113319">
        <w:tc>
          <w:tcPr>
            <w:tcW w:w="2836" w:type="dxa"/>
            <w:shd w:val="clear" w:color="auto" w:fill="D9D9D9" w:themeFill="background1" w:themeFillShade="D9"/>
            <w:vAlign w:val="center"/>
          </w:tcPr>
          <w:p w:rsidR="003F1E20"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年間輸送人員の推移</w:t>
            </w:r>
          </w:p>
          <w:p w:rsidR="003156BA"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（千人）</w:t>
            </w:r>
          </w:p>
        </w:tc>
        <w:tc>
          <w:tcPr>
            <w:tcW w:w="6095" w:type="dxa"/>
          </w:tcPr>
          <w:p w:rsidR="003156BA"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当該年度決算に基づく、年間旅客輸送収益に対応する輸送人員（乗合及び貸切）の推移（過去５年度分）</w:t>
            </w:r>
          </w:p>
        </w:tc>
      </w:tr>
      <w:tr w:rsidR="00736508" w:rsidRPr="00DC58C9" w:rsidTr="00113319">
        <w:tc>
          <w:tcPr>
            <w:tcW w:w="2836" w:type="dxa"/>
            <w:shd w:val="clear" w:color="auto" w:fill="D9D9D9" w:themeFill="background1" w:themeFillShade="D9"/>
            <w:vAlign w:val="center"/>
          </w:tcPr>
          <w:p w:rsidR="003156BA"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他会計負担額の推移</w:t>
            </w:r>
          </w:p>
          <w:p w:rsidR="003F1E20"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（千円）</w:t>
            </w:r>
          </w:p>
        </w:tc>
        <w:tc>
          <w:tcPr>
            <w:tcW w:w="6095" w:type="dxa"/>
          </w:tcPr>
          <w:p w:rsidR="003156BA"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当該年度決算に基づく、他会計負担金及び他会計補助金のうち、収益的支出に充てるためのものの推移（過去５年度分）</w:t>
            </w:r>
          </w:p>
        </w:tc>
      </w:tr>
      <w:tr w:rsidR="00736508" w:rsidRPr="00DC58C9" w:rsidTr="00113319">
        <w:tc>
          <w:tcPr>
            <w:tcW w:w="2836" w:type="dxa"/>
            <w:shd w:val="clear" w:color="auto" w:fill="D9D9D9" w:themeFill="background1" w:themeFillShade="D9"/>
            <w:vAlign w:val="center"/>
          </w:tcPr>
          <w:p w:rsidR="003F1E20"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管理の委託割合（％）</w:t>
            </w:r>
          </w:p>
        </w:tc>
        <w:tc>
          <w:tcPr>
            <w:tcW w:w="6095" w:type="dxa"/>
          </w:tcPr>
          <w:p w:rsidR="003F1E20"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道路運送法（昭和26年法律第183号）第35条第１項に規定する管理の受委託による運送の、路線の長さ又は使用車両数に対する割合</w:t>
            </w:r>
          </w:p>
        </w:tc>
      </w:tr>
      <w:tr w:rsidR="00736508" w:rsidRPr="00DC58C9" w:rsidTr="00113319">
        <w:tc>
          <w:tcPr>
            <w:tcW w:w="2836" w:type="dxa"/>
            <w:shd w:val="clear" w:color="auto" w:fill="D9D9D9" w:themeFill="background1" w:themeFillShade="D9"/>
            <w:vAlign w:val="center"/>
          </w:tcPr>
          <w:p w:rsidR="003156BA" w:rsidRPr="00DC58C9" w:rsidRDefault="003F1E20" w:rsidP="00FE226F">
            <w:pPr>
              <w:jc w:val="center"/>
              <w:rPr>
                <w:rFonts w:ascii="ＭＳ 明朝" w:eastAsia="ＭＳ 明朝" w:hAnsi="ＭＳ 明朝"/>
                <w:b/>
                <w:szCs w:val="21"/>
              </w:rPr>
            </w:pPr>
            <w:r w:rsidRPr="00DC58C9">
              <w:rPr>
                <w:rFonts w:ascii="ＭＳ 明朝" w:eastAsia="ＭＳ 明朝" w:hAnsi="ＭＳ 明朝" w:hint="eastAsia"/>
                <w:b/>
                <w:szCs w:val="21"/>
              </w:rPr>
              <w:t>民間事業者の有無</w:t>
            </w:r>
          </w:p>
        </w:tc>
        <w:tc>
          <w:tcPr>
            <w:tcW w:w="6095" w:type="dxa"/>
          </w:tcPr>
          <w:p w:rsidR="003156BA" w:rsidRPr="00DC58C9" w:rsidRDefault="003F1E20" w:rsidP="00FE226F">
            <w:pPr>
              <w:rPr>
                <w:rFonts w:ascii="ＭＳ 明朝" w:eastAsia="ＭＳ 明朝" w:hAnsi="ＭＳ 明朝"/>
                <w:szCs w:val="21"/>
              </w:rPr>
            </w:pPr>
            <w:r w:rsidRPr="00DC58C9">
              <w:rPr>
                <w:rFonts w:ascii="ＭＳ 明朝" w:eastAsia="ＭＳ 明朝" w:hAnsi="ＭＳ 明朝" w:hint="eastAsia"/>
                <w:szCs w:val="21"/>
              </w:rPr>
              <w:t>行政区域内を運行する民間バス事業者の有無</w:t>
            </w:r>
          </w:p>
        </w:tc>
      </w:tr>
      <w:tr w:rsidR="00736508" w:rsidRPr="00DC58C9" w:rsidTr="00113319">
        <w:tc>
          <w:tcPr>
            <w:tcW w:w="2836" w:type="dxa"/>
            <w:shd w:val="clear" w:color="auto" w:fill="D9D9D9" w:themeFill="background1" w:themeFillShade="D9"/>
            <w:vAlign w:val="center"/>
          </w:tcPr>
          <w:p w:rsidR="003156BA" w:rsidRPr="00DC58C9" w:rsidRDefault="00EE0FC3" w:rsidP="00FE226F">
            <w:pPr>
              <w:jc w:val="center"/>
              <w:rPr>
                <w:rFonts w:ascii="ＭＳ 明朝" w:eastAsia="ＭＳ 明朝" w:hAnsi="ＭＳ 明朝"/>
                <w:b/>
                <w:szCs w:val="21"/>
              </w:rPr>
            </w:pPr>
            <w:r w:rsidRPr="00DC58C9">
              <w:rPr>
                <w:rFonts w:ascii="ＭＳ 明朝" w:eastAsia="ＭＳ 明朝" w:hAnsi="ＭＳ 明朝" w:hint="eastAsia"/>
                <w:b/>
                <w:szCs w:val="21"/>
              </w:rPr>
              <w:t>地方公共交通網形成計画</w:t>
            </w:r>
          </w:p>
          <w:p w:rsidR="00EE0FC3" w:rsidRPr="00DC58C9" w:rsidRDefault="00EE0FC3" w:rsidP="00FE226F">
            <w:pPr>
              <w:jc w:val="center"/>
              <w:rPr>
                <w:rFonts w:ascii="ＭＳ 明朝" w:eastAsia="ＭＳ 明朝" w:hAnsi="ＭＳ 明朝"/>
                <w:b/>
                <w:szCs w:val="21"/>
              </w:rPr>
            </w:pPr>
            <w:r w:rsidRPr="00DC58C9">
              <w:rPr>
                <w:rFonts w:ascii="ＭＳ 明朝" w:eastAsia="ＭＳ 明朝" w:hAnsi="ＭＳ 明朝" w:hint="eastAsia"/>
                <w:b/>
                <w:szCs w:val="21"/>
              </w:rPr>
              <w:t>策定の有無</w:t>
            </w:r>
          </w:p>
        </w:tc>
        <w:tc>
          <w:tcPr>
            <w:tcW w:w="6095" w:type="dxa"/>
          </w:tcPr>
          <w:p w:rsidR="003156BA" w:rsidRPr="00DC58C9" w:rsidRDefault="00EE0FC3" w:rsidP="00FE226F">
            <w:pPr>
              <w:rPr>
                <w:rFonts w:ascii="ＭＳ 明朝" w:eastAsia="ＭＳ 明朝" w:hAnsi="ＭＳ 明朝"/>
                <w:szCs w:val="21"/>
              </w:rPr>
            </w:pPr>
            <w:r w:rsidRPr="00DC58C9">
              <w:rPr>
                <w:rFonts w:ascii="ＭＳ 明朝" w:eastAsia="ＭＳ 明朝" w:hAnsi="ＭＳ 明朝" w:hint="eastAsia"/>
                <w:szCs w:val="21"/>
              </w:rPr>
              <w:t>地方公共交通の活性化及び再生に関する法律（平成19年法律第59号）第５条第１項に規定する地域公共交通網形成計画策定の有無</w:t>
            </w:r>
          </w:p>
        </w:tc>
      </w:tr>
    </w:tbl>
    <w:p w:rsidR="00EE0FC3" w:rsidRPr="00DC58C9" w:rsidRDefault="00EE0FC3" w:rsidP="00CC591E">
      <w:pPr>
        <w:rPr>
          <w:szCs w:val="21"/>
        </w:rPr>
      </w:pPr>
    </w:p>
    <w:p w:rsidR="00EE0FC3" w:rsidRPr="00DC58C9" w:rsidRDefault="00EE0FC3" w:rsidP="00EE0FC3">
      <w:pPr>
        <w:rPr>
          <w:szCs w:val="21"/>
        </w:rPr>
      </w:pPr>
      <w:r w:rsidRPr="00DC58C9">
        <w:rPr>
          <w:rFonts w:hint="eastAsia"/>
          <w:szCs w:val="21"/>
        </w:rPr>
        <w:t>○電気事業</w:t>
      </w:r>
    </w:p>
    <w:tbl>
      <w:tblPr>
        <w:tblStyle w:val="a4"/>
        <w:tblW w:w="8931" w:type="dxa"/>
        <w:tblInd w:w="-34" w:type="dxa"/>
        <w:tblLook w:val="04A0" w:firstRow="1" w:lastRow="0" w:firstColumn="1" w:lastColumn="0" w:noHBand="0" w:noVBand="1"/>
      </w:tblPr>
      <w:tblGrid>
        <w:gridCol w:w="2716"/>
        <w:gridCol w:w="3663"/>
        <w:gridCol w:w="2552"/>
      </w:tblGrid>
      <w:tr w:rsidR="00736508" w:rsidRPr="00DC58C9" w:rsidTr="00E736A0">
        <w:tc>
          <w:tcPr>
            <w:tcW w:w="2716" w:type="dxa"/>
            <w:shd w:val="clear" w:color="auto" w:fill="D9D9D9" w:themeFill="background1" w:themeFillShade="D9"/>
            <w:vAlign w:val="center"/>
          </w:tcPr>
          <w:p w:rsidR="00EE0FC3" w:rsidRPr="00DC58C9" w:rsidRDefault="00EE0FC3" w:rsidP="00FE226F">
            <w:pPr>
              <w:jc w:val="center"/>
              <w:rPr>
                <w:rFonts w:ascii="ＭＳ 明朝" w:eastAsia="ＭＳ 明朝" w:hAnsi="ＭＳ 明朝"/>
                <w:b/>
                <w:szCs w:val="21"/>
              </w:rPr>
            </w:pPr>
            <w:r w:rsidRPr="00DC58C9">
              <w:rPr>
                <w:rFonts w:ascii="ＭＳ 明朝" w:eastAsia="ＭＳ 明朝" w:hAnsi="ＭＳ 明朝" w:hint="eastAsia"/>
                <w:b/>
                <w:szCs w:val="21"/>
              </w:rPr>
              <w:t>掲載項目</w:t>
            </w:r>
          </w:p>
        </w:tc>
        <w:tc>
          <w:tcPr>
            <w:tcW w:w="3663" w:type="dxa"/>
            <w:shd w:val="clear" w:color="auto" w:fill="D9D9D9" w:themeFill="background1" w:themeFillShade="D9"/>
          </w:tcPr>
          <w:p w:rsidR="00EE0FC3" w:rsidRPr="00DC58C9" w:rsidRDefault="00EE0FC3" w:rsidP="00FE226F">
            <w:pPr>
              <w:jc w:val="center"/>
              <w:rPr>
                <w:rFonts w:ascii="ＭＳ 明朝" w:eastAsia="ＭＳ 明朝" w:hAnsi="ＭＳ 明朝"/>
                <w:b/>
                <w:szCs w:val="21"/>
              </w:rPr>
            </w:pPr>
            <w:r w:rsidRPr="00DC58C9">
              <w:rPr>
                <w:rFonts w:ascii="ＭＳ 明朝" w:eastAsia="ＭＳ 明朝" w:hAnsi="ＭＳ 明朝" w:hint="eastAsia"/>
                <w:b/>
                <w:szCs w:val="21"/>
              </w:rPr>
              <w:t>説明</w:t>
            </w:r>
          </w:p>
        </w:tc>
        <w:tc>
          <w:tcPr>
            <w:tcW w:w="2552" w:type="dxa"/>
            <w:shd w:val="clear" w:color="auto" w:fill="D9D9D9" w:themeFill="background1" w:themeFillShade="D9"/>
          </w:tcPr>
          <w:p w:rsidR="00EE0FC3" w:rsidRPr="00DC58C9" w:rsidRDefault="00EE0FC3" w:rsidP="00FE226F">
            <w:pPr>
              <w:jc w:val="center"/>
              <w:rPr>
                <w:rFonts w:ascii="ＭＳ 明朝" w:eastAsia="ＭＳ 明朝" w:hAnsi="ＭＳ 明朝"/>
                <w:b/>
                <w:szCs w:val="21"/>
              </w:rPr>
            </w:pPr>
            <w:r w:rsidRPr="00DC58C9">
              <w:rPr>
                <w:rFonts w:ascii="ＭＳ 明朝" w:eastAsia="ＭＳ 明朝" w:hAnsi="ＭＳ 明朝" w:hint="eastAsia"/>
                <w:b/>
                <w:szCs w:val="21"/>
              </w:rPr>
              <w:t>備考</w:t>
            </w:r>
          </w:p>
        </w:tc>
      </w:tr>
      <w:tr w:rsidR="00736508" w:rsidRPr="00DC58C9" w:rsidTr="00E736A0">
        <w:tc>
          <w:tcPr>
            <w:tcW w:w="2716" w:type="dxa"/>
            <w:shd w:val="clear" w:color="auto" w:fill="D9D9D9" w:themeFill="background1" w:themeFillShade="D9"/>
            <w:vAlign w:val="center"/>
          </w:tcPr>
          <w:p w:rsidR="00EE0FC3" w:rsidRPr="00DC58C9" w:rsidRDefault="00EE0FC3" w:rsidP="00FE226F">
            <w:pPr>
              <w:jc w:val="center"/>
              <w:rPr>
                <w:rFonts w:ascii="ＭＳ 明朝" w:eastAsia="ＭＳ 明朝" w:hAnsi="ＭＳ 明朝"/>
                <w:b/>
                <w:szCs w:val="21"/>
              </w:rPr>
            </w:pPr>
            <w:r w:rsidRPr="00DC58C9">
              <w:rPr>
                <w:rFonts w:ascii="ＭＳ 明朝" w:eastAsia="ＭＳ 明朝" w:hAnsi="ＭＳ 明朝" w:hint="eastAsia"/>
                <w:b/>
                <w:szCs w:val="21"/>
              </w:rPr>
              <w:t>管理者の情報</w:t>
            </w:r>
          </w:p>
        </w:tc>
        <w:tc>
          <w:tcPr>
            <w:tcW w:w="3663" w:type="dxa"/>
          </w:tcPr>
          <w:p w:rsidR="00EE0FC3" w:rsidRPr="00DC58C9" w:rsidRDefault="000E66A6" w:rsidP="00FE226F">
            <w:pPr>
              <w:rPr>
                <w:rFonts w:ascii="ＭＳ 明朝" w:eastAsia="ＭＳ 明朝" w:hAnsi="ＭＳ 明朝"/>
                <w:szCs w:val="21"/>
              </w:rPr>
            </w:pPr>
            <w:r w:rsidRPr="00DC58C9">
              <w:rPr>
                <w:rFonts w:ascii="ＭＳ 明朝" w:eastAsia="ＭＳ 明朝" w:hAnsi="ＭＳ 明朝" w:hint="eastAsia"/>
                <w:szCs w:val="21"/>
              </w:rPr>
              <w:t>管理者を設置している場合、当該管理者の職歴について、記載</w:t>
            </w:r>
          </w:p>
        </w:tc>
        <w:tc>
          <w:tcPr>
            <w:tcW w:w="2552" w:type="dxa"/>
          </w:tcPr>
          <w:p w:rsidR="00EE0FC3" w:rsidRPr="00DC58C9" w:rsidRDefault="00EE0FC3" w:rsidP="00FE226F">
            <w:pPr>
              <w:rPr>
                <w:rFonts w:ascii="ＭＳ 明朝" w:eastAsia="ＭＳ 明朝" w:hAnsi="ＭＳ 明朝"/>
                <w:szCs w:val="21"/>
              </w:rPr>
            </w:pPr>
          </w:p>
        </w:tc>
      </w:tr>
      <w:tr w:rsidR="00736508" w:rsidRPr="00DC58C9" w:rsidTr="00E736A0">
        <w:tc>
          <w:tcPr>
            <w:tcW w:w="2716" w:type="dxa"/>
            <w:shd w:val="clear" w:color="auto" w:fill="D9D9D9" w:themeFill="background1" w:themeFillShade="D9"/>
            <w:vAlign w:val="center"/>
          </w:tcPr>
          <w:p w:rsidR="00024C2A" w:rsidRPr="00DC58C9" w:rsidRDefault="00024C2A" w:rsidP="00D438D8">
            <w:pPr>
              <w:jc w:val="center"/>
              <w:rPr>
                <w:rFonts w:ascii="ＭＳ 明朝" w:eastAsia="ＭＳ 明朝" w:hAnsi="ＭＳ 明朝"/>
                <w:b/>
                <w:szCs w:val="21"/>
              </w:rPr>
            </w:pPr>
            <w:r w:rsidRPr="00DC58C9">
              <w:rPr>
                <w:rFonts w:ascii="ＭＳ 明朝" w:eastAsia="ＭＳ 明朝" w:hAnsi="ＭＳ 明朝" w:hint="eastAsia"/>
                <w:b/>
                <w:szCs w:val="21"/>
              </w:rPr>
              <w:t>自己資本構成比率（％）</w:t>
            </w:r>
          </w:p>
        </w:tc>
        <w:tc>
          <w:tcPr>
            <w:tcW w:w="3663" w:type="dxa"/>
          </w:tcPr>
          <w:p w:rsidR="00024C2A" w:rsidRPr="00DC58C9" w:rsidRDefault="00024C2A" w:rsidP="00E736A0">
            <w:pPr>
              <w:rPr>
                <w:rFonts w:ascii="ＭＳ 明朝" w:eastAsia="ＭＳ 明朝" w:hAnsi="ＭＳ 明朝"/>
                <w:szCs w:val="21"/>
              </w:rPr>
            </w:pPr>
            <w:r w:rsidRPr="00DC58C9">
              <w:rPr>
                <w:rFonts w:ascii="ＭＳ 明朝" w:eastAsia="ＭＳ 明朝" w:hAnsi="ＭＳ 明朝" w:hint="eastAsia"/>
                <w:szCs w:val="21"/>
              </w:rPr>
              <w:t>当該年度決算に基づく、負債資本合計に対する自己資本（資本に繰延収益を加えたもの）の割合（（資本＋繰延収益）／負債資本合計）</w:t>
            </w:r>
          </w:p>
        </w:tc>
        <w:tc>
          <w:tcPr>
            <w:tcW w:w="2552" w:type="dxa"/>
          </w:tcPr>
          <w:p w:rsidR="00024C2A" w:rsidRPr="00DC58C9" w:rsidRDefault="00024C2A" w:rsidP="00FE226F">
            <w:pPr>
              <w:rPr>
                <w:rFonts w:ascii="ＭＳ 明朝" w:eastAsia="ＭＳ 明朝" w:hAnsi="ＭＳ 明朝"/>
                <w:szCs w:val="21"/>
              </w:rPr>
            </w:pP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発電型式別施設数</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水力発電、ごみ発電、風力発電、太陽光発電及びその他に分類した施設数</w:t>
            </w:r>
          </w:p>
        </w:tc>
        <w:tc>
          <w:tcPr>
            <w:tcW w:w="2552" w:type="dxa"/>
          </w:tcPr>
          <w:p w:rsidR="00024C2A" w:rsidRPr="00DC58C9" w:rsidRDefault="00024C2A" w:rsidP="00FE226F">
            <w:pPr>
              <w:rPr>
                <w:rFonts w:ascii="ＭＳ 明朝" w:eastAsia="ＭＳ 明朝" w:hAnsi="ＭＳ 明朝"/>
                <w:szCs w:val="21"/>
              </w:rPr>
            </w:pP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料金契約終了年月日</w:t>
            </w:r>
          </w:p>
        </w:tc>
        <w:tc>
          <w:tcPr>
            <w:tcW w:w="3663" w:type="dxa"/>
          </w:tcPr>
          <w:p w:rsidR="00024C2A" w:rsidRPr="00DC58C9" w:rsidRDefault="00827189" w:rsidP="00FE226F">
            <w:pPr>
              <w:rPr>
                <w:rFonts w:ascii="ＭＳ 明朝" w:eastAsia="ＭＳ 明朝" w:hAnsi="ＭＳ 明朝"/>
                <w:szCs w:val="21"/>
              </w:rPr>
            </w:pPr>
            <w:r w:rsidRPr="00DC58C9">
              <w:rPr>
                <w:rFonts w:ascii="ＭＳ 明朝" w:eastAsia="ＭＳ 明朝" w:hAnsi="ＭＳ 明朝" w:hint="eastAsia"/>
                <w:szCs w:val="21"/>
              </w:rPr>
              <w:t>料金契約終了年月日（電力需給</w:t>
            </w:r>
            <w:r w:rsidR="00024C2A" w:rsidRPr="00DC58C9">
              <w:rPr>
                <w:rFonts w:ascii="ＭＳ 明朝" w:eastAsia="ＭＳ 明朝" w:hAnsi="ＭＳ 明朝" w:hint="eastAsia"/>
                <w:szCs w:val="21"/>
              </w:rPr>
              <w:t>基本契約の終了年月日）及び当該施設名</w:t>
            </w:r>
          </w:p>
        </w:tc>
        <w:tc>
          <w:tcPr>
            <w:tcW w:w="2552"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複数の施設がある場合は直近の終了年月日及び当該施設名を記載</w:t>
            </w: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ＦＩＴ適用終了年月日</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ＦＩＴ（再生可能エネルギー固定価格買取制度）適用終了年月日及び当</w:t>
            </w:r>
            <w:r w:rsidRPr="00DC58C9">
              <w:rPr>
                <w:rFonts w:ascii="ＭＳ 明朝" w:eastAsia="ＭＳ 明朝" w:hAnsi="ＭＳ 明朝" w:hint="eastAsia"/>
                <w:szCs w:val="21"/>
              </w:rPr>
              <w:lastRenderedPageBreak/>
              <w:t>該施設名</w:t>
            </w:r>
          </w:p>
        </w:tc>
        <w:tc>
          <w:tcPr>
            <w:tcW w:w="2552"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lastRenderedPageBreak/>
              <w:t>同上</w:t>
            </w:r>
          </w:p>
        </w:tc>
      </w:tr>
      <w:tr w:rsidR="00736508" w:rsidRPr="00DC58C9" w:rsidTr="00E736A0">
        <w:tc>
          <w:tcPr>
            <w:tcW w:w="2716" w:type="dxa"/>
            <w:shd w:val="clear" w:color="auto" w:fill="D9D9D9" w:themeFill="background1" w:themeFillShade="D9"/>
            <w:vAlign w:val="center"/>
          </w:tcPr>
          <w:p w:rsidR="00024C2A" w:rsidRPr="00DC58C9" w:rsidRDefault="00024C2A" w:rsidP="00D438D8">
            <w:pPr>
              <w:jc w:val="center"/>
              <w:rPr>
                <w:rFonts w:ascii="ＭＳ 明朝" w:eastAsia="ＭＳ 明朝" w:hAnsi="ＭＳ 明朝"/>
                <w:b/>
                <w:szCs w:val="21"/>
              </w:rPr>
            </w:pPr>
            <w:r w:rsidRPr="00DC58C9">
              <w:rPr>
                <w:rFonts w:ascii="ＭＳ 明朝" w:eastAsia="ＭＳ 明朝" w:hAnsi="ＭＳ 明朝" w:hint="eastAsia"/>
                <w:b/>
                <w:szCs w:val="21"/>
              </w:rPr>
              <w:t>電力小売事業実施の有無</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電気事業法第２条第１項第２号に基づく小売電気事業を行っているかどうかの有無</w:t>
            </w:r>
          </w:p>
        </w:tc>
        <w:tc>
          <w:tcPr>
            <w:tcW w:w="2552"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特定供給は含まない</w:t>
            </w: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売電先</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売電先の電力会社等</w:t>
            </w:r>
          </w:p>
        </w:tc>
        <w:tc>
          <w:tcPr>
            <w:tcW w:w="2552"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複数ある場合は、すべて記載</w:t>
            </w:r>
          </w:p>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特定供給は含まない</w:t>
            </w: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地産地消の</w:t>
            </w:r>
          </w:p>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見える化率（％）</w:t>
            </w:r>
          </w:p>
        </w:tc>
        <w:tc>
          <w:tcPr>
            <w:tcW w:w="3663" w:type="dxa"/>
          </w:tcPr>
          <w:p w:rsidR="00024C2A" w:rsidRPr="00DC58C9" w:rsidRDefault="00024C2A" w:rsidP="00D438D8">
            <w:pPr>
              <w:rPr>
                <w:rFonts w:ascii="ＭＳ 明朝" w:eastAsia="ＭＳ 明朝" w:hAnsi="ＭＳ 明朝"/>
                <w:szCs w:val="21"/>
              </w:rPr>
            </w:pPr>
            <w:r w:rsidRPr="00DC58C9">
              <w:rPr>
                <w:rFonts w:ascii="ＭＳ 明朝" w:eastAsia="ＭＳ 明朝" w:hAnsi="ＭＳ 明朝" w:hint="eastAsia"/>
                <w:szCs w:val="21"/>
              </w:rPr>
              <w:t>行政区域内に住所・所在地がある需要家に供給することを目的として、公営電気事業者が小売電気事業者に電気を供給する場合の供給量（行政区域内の需要家に小売されたことが客観的に明らかであるもの※に限る）</w:t>
            </w:r>
          </w:p>
          <w:p w:rsidR="00024C2A" w:rsidRPr="00DC58C9" w:rsidRDefault="00024C2A" w:rsidP="00D438D8">
            <w:pPr>
              <w:rPr>
                <w:rFonts w:ascii="ＭＳ 明朝" w:eastAsia="ＭＳ 明朝" w:hAnsi="ＭＳ 明朝"/>
                <w:szCs w:val="21"/>
                <w:u w:val="single"/>
              </w:rPr>
            </w:pPr>
            <w:r w:rsidRPr="00DC58C9">
              <w:rPr>
                <w:rFonts w:ascii="ＭＳ 明朝" w:eastAsia="ＭＳ 明朝" w:hAnsi="ＭＳ 明朝" w:hint="eastAsia"/>
                <w:szCs w:val="21"/>
                <w:u w:val="single"/>
              </w:rPr>
              <w:t>なお、この基本情報をもって全ての地産地消エネルギーへの取組を評価するものではない</w:t>
            </w:r>
          </w:p>
        </w:tc>
        <w:tc>
          <w:tcPr>
            <w:tcW w:w="2552" w:type="dxa"/>
          </w:tcPr>
          <w:p w:rsidR="00024C2A" w:rsidRPr="00DC58C9" w:rsidRDefault="00024C2A" w:rsidP="00D438D8">
            <w:pPr>
              <w:rPr>
                <w:rFonts w:ascii="ＭＳ 明朝" w:eastAsia="ＭＳ 明朝" w:hAnsi="ＭＳ 明朝"/>
                <w:szCs w:val="21"/>
              </w:rPr>
            </w:pPr>
            <w:r w:rsidRPr="00DC58C9">
              <w:rPr>
                <w:rFonts w:ascii="ＭＳ 明朝" w:eastAsia="ＭＳ 明朝" w:hAnsi="ＭＳ 明朝" w:hint="eastAsia"/>
                <w:szCs w:val="21"/>
              </w:rPr>
              <w:t>算出式：</w:t>
            </w:r>
          </w:p>
          <w:p w:rsidR="00024C2A" w:rsidRPr="00DC58C9" w:rsidRDefault="00024C2A" w:rsidP="00E736A0">
            <w:pPr>
              <w:spacing w:line="0" w:lineRule="atLeast"/>
              <w:ind w:firstLineChars="200" w:firstLine="420"/>
              <w:rPr>
                <w:rFonts w:ascii="ＭＳ 明朝" w:eastAsia="ＭＳ 明朝" w:hAnsi="ＭＳ 明朝"/>
                <w:szCs w:val="21"/>
              </w:rPr>
            </w:pPr>
            <w:r w:rsidRPr="00DC58C9">
              <w:rPr>
                <w:rFonts w:ascii="ＭＳ 明朝" w:eastAsia="ＭＳ 明朝" w:hAnsi="ＭＳ 明朝" w:hint="eastAsia"/>
                <w:szCs w:val="21"/>
              </w:rPr>
              <w:t>当該発電量</w:t>
            </w:r>
          </w:p>
          <w:p w:rsidR="00024C2A" w:rsidRPr="00DC58C9" w:rsidRDefault="00024C2A" w:rsidP="00E736A0">
            <w:pPr>
              <w:spacing w:line="0" w:lineRule="atLeast"/>
              <w:ind w:firstLineChars="100" w:firstLine="210"/>
              <w:rPr>
                <w:rFonts w:ascii="ＭＳ 明朝" w:eastAsia="ＭＳ 明朝" w:hAnsi="ＭＳ 明朝"/>
                <w:szCs w:val="21"/>
              </w:rPr>
            </w:pPr>
            <w:r w:rsidRPr="00DC58C9">
              <w:rPr>
                <w:rFonts w:ascii="ＭＳ 明朝" w:eastAsia="ＭＳ 明朝" w:hAnsi="ＭＳ 明朝" w:hint="eastAsia"/>
                <w:strike/>
                <w:szCs w:val="21"/>
              </w:rPr>
              <w:t xml:space="preserve">　　　　　　　</w:t>
            </w:r>
            <w:r w:rsidRPr="00DC58C9">
              <w:rPr>
                <w:rFonts w:ascii="ＭＳ 明朝" w:eastAsia="ＭＳ 明朝" w:hAnsi="ＭＳ 明朝" w:hint="eastAsia"/>
                <w:szCs w:val="21"/>
              </w:rPr>
              <w:t>×100</w:t>
            </w:r>
          </w:p>
          <w:p w:rsidR="00024C2A" w:rsidRPr="00DC58C9" w:rsidRDefault="00024C2A" w:rsidP="00E736A0">
            <w:pPr>
              <w:spacing w:line="0" w:lineRule="atLeast"/>
              <w:ind w:firstLineChars="100" w:firstLine="210"/>
              <w:rPr>
                <w:rFonts w:ascii="ＭＳ 明朝" w:eastAsia="ＭＳ 明朝" w:hAnsi="ＭＳ 明朝"/>
                <w:szCs w:val="21"/>
              </w:rPr>
            </w:pPr>
            <w:r w:rsidRPr="00DC58C9">
              <w:rPr>
                <w:rFonts w:ascii="ＭＳ 明朝" w:eastAsia="ＭＳ 明朝" w:hAnsi="ＭＳ 明朝" w:hint="eastAsia"/>
                <w:szCs w:val="21"/>
              </w:rPr>
              <w:t>年間発電電力量</w:t>
            </w:r>
          </w:p>
          <w:p w:rsidR="00024C2A" w:rsidRPr="00DC58C9" w:rsidRDefault="00024C2A" w:rsidP="00D438D8">
            <w:pPr>
              <w:rPr>
                <w:rFonts w:ascii="ＭＳ 明朝" w:eastAsia="ＭＳ 明朝" w:hAnsi="ＭＳ 明朝"/>
                <w:szCs w:val="21"/>
              </w:rPr>
            </w:pPr>
            <w:r w:rsidRPr="00DC58C9">
              <w:rPr>
                <w:rFonts w:ascii="ＭＳ 明朝" w:eastAsia="ＭＳ 明朝" w:hAnsi="ＭＳ 明朝" w:hint="eastAsia"/>
                <w:szCs w:val="21"/>
              </w:rPr>
              <w:t>※例</w:t>
            </w:r>
          </w:p>
          <w:p w:rsidR="00024C2A" w:rsidRPr="00DC58C9" w:rsidRDefault="00024C2A" w:rsidP="00D438D8">
            <w:pPr>
              <w:rPr>
                <w:rFonts w:ascii="ＭＳ 明朝" w:eastAsia="ＭＳ 明朝" w:hAnsi="ＭＳ 明朝"/>
                <w:szCs w:val="21"/>
              </w:rPr>
            </w:pPr>
            <w:r w:rsidRPr="00DC58C9">
              <w:rPr>
                <w:rFonts w:ascii="ＭＳ 明朝" w:eastAsia="ＭＳ 明朝" w:hAnsi="ＭＳ 明朝" w:hint="eastAsia"/>
                <w:szCs w:val="21"/>
              </w:rPr>
              <w:t>・契約で行政区域内の需要家に供給することが定められている。</w:t>
            </w:r>
          </w:p>
          <w:p w:rsidR="00024C2A" w:rsidRPr="00DC58C9" w:rsidRDefault="00024C2A" w:rsidP="00024C2A">
            <w:pPr>
              <w:rPr>
                <w:rFonts w:ascii="ＭＳ 明朝" w:eastAsia="ＭＳ 明朝" w:hAnsi="ＭＳ 明朝"/>
                <w:szCs w:val="21"/>
              </w:rPr>
            </w:pPr>
            <w:r w:rsidRPr="00DC58C9">
              <w:rPr>
                <w:rFonts w:ascii="ＭＳ 明朝" w:eastAsia="ＭＳ 明朝" w:hAnsi="ＭＳ 明朝" w:hint="eastAsia"/>
                <w:szCs w:val="21"/>
              </w:rPr>
              <w:t>・小売電気事業者の供給区域が行政区域内に限られている。など</w:t>
            </w: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年間発電電力量の推移</w:t>
            </w:r>
          </w:p>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（MWh）</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発電施設全体の年間発電電力量の推移</w:t>
            </w:r>
          </w:p>
        </w:tc>
        <w:tc>
          <w:tcPr>
            <w:tcW w:w="2552" w:type="dxa"/>
          </w:tcPr>
          <w:p w:rsidR="00024C2A" w:rsidRPr="00DC58C9" w:rsidRDefault="00024C2A" w:rsidP="00FE226F">
            <w:pPr>
              <w:rPr>
                <w:rFonts w:ascii="ＭＳ 明朝" w:eastAsia="ＭＳ 明朝" w:hAnsi="ＭＳ 明朝"/>
                <w:szCs w:val="21"/>
              </w:rPr>
            </w:pP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年間電灯電力量収入</w:t>
            </w:r>
          </w:p>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（千円）</w:t>
            </w:r>
          </w:p>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（ＦＩＴ、ＦＩＴ以外）</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発電施設全体の電力量収入の合計及びその内訳（ＦＩＴによるもの・それ以外のもの）</w:t>
            </w:r>
          </w:p>
        </w:tc>
        <w:tc>
          <w:tcPr>
            <w:tcW w:w="2552" w:type="dxa"/>
          </w:tcPr>
          <w:p w:rsidR="00024C2A" w:rsidRPr="00DC58C9" w:rsidRDefault="00024C2A" w:rsidP="00FE226F">
            <w:pPr>
              <w:rPr>
                <w:rFonts w:ascii="ＭＳ 明朝" w:eastAsia="ＭＳ 明朝" w:hAnsi="ＭＳ 明朝"/>
                <w:szCs w:val="21"/>
              </w:rPr>
            </w:pPr>
          </w:p>
        </w:tc>
      </w:tr>
      <w:tr w:rsidR="00736508" w:rsidRPr="00DC58C9" w:rsidTr="00E736A0">
        <w:tc>
          <w:tcPr>
            <w:tcW w:w="2716" w:type="dxa"/>
            <w:shd w:val="clear" w:color="auto" w:fill="D9D9D9" w:themeFill="background1" w:themeFillShade="D9"/>
            <w:vAlign w:val="center"/>
          </w:tcPr>
          <w:p w:rsidR="00024C2A" w:rsidRPr="00DC58C9" w:rsidRDefault="00024C2A" w:rsidP="00FE226F">
            <w:pPr>
              <w:jc w:val="center"/>
              <w:rPr>
                <w:rFonts w:ascii="ＭＳ 明朝" w:eastAsia="ＭＳ 明朝" w:hAnsi="ＭＳ 明朝"/>
                <w:b/>
                <w:szCs w:val="21"/>
              </w:rPr>
            </w:pPr>
            <w:r w:rsidRPr="00DC58C9">
              <w:rPr>
                <w:rFonts w:ascii="ＭＳ 明朝" w:eastAsia="ＭＳ 明朝" w:hAnsi="ＭＳ 明朝" w:hint="eastAsia"/>
                <w:b/>
                <w:szCs w:val="21"/>
              </w:rPr>
              <w:t>剰余金の使途</w:t>
            </w:r>
          </w:p>
        </w:tc>
        <w:tc>
          <w:tcPr>
            <w:tcW w:w="3663"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電気事業により、利益剰余金が発生した場合の具体的な使途</w:t>
            </w:r>
          </w:p>
        </w:tc>
        <w:tc>
          <w:tcPr>
            <w:tcW w:w="2552" w:type="dxa"/>
          </w:tcPr>
          <w:p w:rsidR="00024C2A" w:rsidRPr="00DC58C9" w:rsidRDefault="00024C2A" w:rsidP="00FE226F">
            <w:pPr>
              <w:rPr>
                <w:rFonts w:ascii="ＭＳ 明朝" w:eastAsia="ＭＳ 明朝" w:hAnsi="ＭＳ 明朝"/>
                <w:szCs w:val="21"/>
              </w:rPr>
            </w:pPr>
            <w:r w:rsidRPr="00DC58C9">
              <w:rPr>
                <w:rFonts w:ascii="ＭＳ 明朝" w:eastAsia="ＭＳ 明朝" w:hAnsi="ＭＳ 明朝" w:hint="eastAsia"/>
                <w:szCs w:val="21"/>
              </w:rPr>
              <w:t>当該年度に発生した利益剰余金の使途を記載</w:t>
            </w:r>
          </w:p>
        </w:tc>
      </w:tr>
    </w:tbl>
    <w:p w:rsidR="00FE226F" w:rsidRPr="00DC58C9" w:rsidRDefault="00FE226F">
      <w:pPr>
        <w:widowControl/>
        <w:jc w:val="left"/>
        <w:rPr>
          <w:szCs w:val="21"/>
        </w:rPr>
      </w:pPr>
    </w:p>
    <w:p w:rsidR="00926BAC" w:rsidRPr="00DC58C9" w:rsidRDefault="00926BAC" w:rsidP="00083EA6">
      <w:pPr>
        <w:ind w:left="420" w:hangingChars="200" w:hanging="420"/>
        <w:rPr>
          <w:szCs w:val="21"/>
        </w:rPr>
      </w:pPr>
      <w:r w:rsidRPr="00DC58C9">
        <w:rPr>
          <w:rFonts w:hint="eastAsia"/>
          <w:szCs w:val="21"/>
        </w:rPr>
        <w:t>○駐車場整備事業</w:t>
      </w:r>
    </w:p>
    <w:tbl>
      <w:tblPr>
        <w:tblStyle w:val="a4"/>
        <w:tblW w:w="8931" w:type="dxa"/>
        <w:tblLook w:val="04A0" w:firstRow="1" w:lastRow="0" w:firstColumn="1" w:lastColumn="0" w:noHBand="0" w:noVBand="1"/>
      </w:tblPr>
      <w:tblGrid>
        <w:gridCol w:w="2802"/>
        <w:gridCol w:w="6129"/>
      </w:tblGrid>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掲載項目</w:t>
            </w:r>
          </w:p>
        </w:tc>
        <w:tc>
          <w:tcPr>
            <w:tcW w:w="6129" w:type="dxa"/>
            <w:shd w:val="clear" w:color="auto" w:fill="D9D9D9" w:themeFill="background1" w:themeFillShade="D9"/>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説明</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類似施設区分</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類似施設区分一覧のとおり</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管理者の情報</w:t>
            </w:r>
          </w:p>
        </w:tc>
        <w:tc>
          <w:tcPr>
            <w:tcW w:w="6129" w:type="dxa"/>
          </w:tcPr>
          <w:p w:rsidR="00063D09" w:rsidRPr="00DC58C9" w:rsidRDefault="000E66A6" w:rsidP="003328E1">
            <w:pPr>
              <w:rPr>
                <w:rFonts w:ascii="ＭＳ 明朝" w:eastAsia="ＭＳ 明朝" w:hAnsi="ＭＳ 明朝"/>
                <w:szCs w:val="21"/>
              </w:rPr>
            </w:pPr>
            <w:r w:rsidRPr="00DC58C9">
              <w:rPr>
                <w:rFonts w:ascii="ＭＳ 明朝" w:eastAsia="ＭＳ 明朝" w:hAnsi="ＭＳ 明朝" w:hint="eastAsia"/>
                <w:szCs w:val="21"/>
              </w:rPr>
              <w:t>管理者を設置している場合、当該管理者の職歴について、記載</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自己資本構成比率（％）</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当該年度決算に基づく、負債資本合計に対する自己資本（資本に繰延収益を加えたもの）の割合</w:t>
            </w:r>
          </w:p>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（（資本＋繰延収益）／負債資本合計）</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種類</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駐車場法（昭和32年５月16日法律第106号）に基づく、駐車場の種別</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構造</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立体式、地下式、広場式のうち、該当する形式</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建設後の経過年数</w:t>
            </w:r>
            <w:r w:rsidR="00973E7D" w:rsidRPr="00DC58C9">
              <w:rPr>
                <w:rFonts w:ascii="ＭＳ 明朝" w:eastAsia="ＭＳ 明朝" w:hAnsi="ＭＳ 明朝" w:hint="eastAsia"/>
                <w:b/>
                <w:szCs w:val="21"/>
              </w:rPr>
              <w:t>（年）</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当該年度末における建設後（又は建替後）の経過年数</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立地</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駅、商業施設又は公共施設のうち、駐車場出入口から400ｍ以</w:t>
            </w:r>
            <w:r w:rsidRPr="00DC58C9">
              <w:rPr>
                <w:rFonts w:ascii="ＭＳ 明朝" w:eastAsia="ＭＳ 明朝" w:hAnsi="ＭＳ 明朝" w:hint="eastAsia"/>
                <w:szCs w:val="21"/>
              </w:rPr>
              <w:lastRenderedPageBreak/>
              <w:t>内に位置する施設</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lastRenderedPageBreak/>
              <w:t>周辺駐車場の需給実態調査</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当該施設の設置以降、当該駐車場の周辺地域における、駐車場の需要・供給の実態調査を行った実績の有無</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駐車場使用面積（㎡）</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当該年度末における駐車場に使用している延面積</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収容台数（台）</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当該年度末における収容台数</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一時間当たりの基本料金（円）</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一時間駐車した場合の料金</w:t>
            </w:r>
          </w:p>
        </w:tc>
      </w:tr>
      <w:tr w:rsidR="00736508" w:rsidRPr="00DC58C9" w:rsidTr="00113319">
        <w:tc>
          <w:tcPr>
            <w:tcW w:w="2802" w:type="dxa"/>
            <w:shd w:val="clear" w:color="auto" w:fill="D9D9D9" w:themeFill="background1" w:themeFillShade="D9"/>
            <w:vAlign w:val="center"/>
          </w:tcPr>
          <w:p w:rsidR="00063D09" w:rsidRPr="00DC58C9" w:rsidRDefault="00063D09" w:rsidP="003328E1">
            <w:pPr>
              <w:jc w:val="center"/>
              <w:rPr>
                <w:rFonts w:ascii="ＭＳ 明朝" w:eastAsia="ＭＳ 明朝" w:hAnsi="ＭＳ 明朝"/>
                <w:b/>
                <w:szCs w:val="21"/>
              </w:rPr>
            </w:pPr>
            <w:r w:rsidRPr="00DC58C9">
              <w:rPr>
                <w:rFonts w:ascii="ＭＳ 明朝" w:eastAsia="ＭＳ 明朝" w:hAnsi="ＭＳ 明朝" w:hint="eastAsia"/>
                <w:b/>
                <w:szCs w:val="21"/>
              </w:rPr>
              <w:t>指定管理者制度の導入</w:t>
            </w:r>
          </w:p>
        </w:tc>
        <w:tc>
          <w:tcPr>
            <w:tcW w:w="6129" w:type="dxa"/>
          </w:tcPr>
          <w:p w:rsidR="00063D09" w:rsidRPr="00DC58C9" w:rsidRDefault="00063D09" w:rsidP="003328E1">
            <w:pPr>
              <w:rPr>
                <w:rFonts w:ascii="ＭＳ 明朝" w:eastAsia="ＭＳ 明朝" w:hAnsi="ＭＳ 明朝"/>
                <w:szCs w:val="21"/>
              </w:rPr>
            </w:pPr>
            <w:r w:rsidRPr="00DC58C9">
              <w:rPr>
                <w:rFonts w:ascii="ＭＳ 明朝" w:eastAsia="ＭＳ 明朝" w:hAnsi="ＭＳ 明朝" w:hint="eastAsia"/>
                <w:szCs w:val="21"/>
              </w:rPr>
              <w:t>指定管理者制度導入の有無</w:t>
            </w:r>
          </w:p>
        </w:tc>
      </w:tr>
    </w:tbl>
    <w:p w:rsidR="00063D09" w:rsidRPr="00DC58C9" w:rsidRDefault="00063D09">
      <w:pPr>
        <w:widowControl/>
        <w:jc w:val="left"/>
        <w:rPr>
          <w:szCs w:val="21"/>
        </w:rPr>
      </w:pPr>
    </w:p>
    <w:p w:rsidR="00063D09" w:rsidRPr="00DC58C9" w:rsidRDefault="00063D09" w:rsidP="00083EA6">
      <w:pPr>
        <w:ind w:left="420" w:hangingChars="200" w:hanging="420"/>
        <w:rPr>
          <w:szCs w:val="21"/>
        </w:rPr>
      </w:pPr>
      <w:r w:rsidRPr="00DC58C9">
        <w:rPr>
          <w:rFonts w:hint="eastAsia"/>
          <w:szCs w:val="21"/>
        </w:rPr>
        <w:t>○観光施設事業（休養宿泊施設事業）</w:t>
      </w:r>
    </w:p>
    <w:tbl>
      <w:tblPr>
        <w:tblStyle w:val="a4"/>
        <w:tblW w:w="8931" w:type="dxa"/>
        <w:tblLook w:val="04A0" w:firstRow="1" w:lastRow="0" w:firstColumn="1" w:lastColumn="0" w:noHBand="0" w:noVBand="1"/>
      </w:tblPr>
      <w:tblGrid>
        <w:gridCol w:w="2802"/>
        <w:gridCol w:w="6129"/>
      </w:tblGrid>
      <w:tr w:rsidR="00736508" w:rsidRPr="00DC58C9" w:rsidTr="00113319">
        <w:tc>
          <w:tcPr>
            <w:tcW w:w="2802" w:type="dxa"/>
            <w:shd w:val="clear" w:color="auto" w:fill="D9D9D9" w:themeFill="background1" w:themeFillShade="D9"/>
            <w:vAlign w:val="center"/>
          </w:tcPr>
          <w:p w:rsidR="00063D09" w:rsidRPr="00DC58C9" w:rsidRDefault="00063D09" w:rsidP="00063D09">
            <w:pPr>
              <w:jc w:val="center"/>
              <w:rPr>
                <w:rFonts w:ascii="ＭＳ 明朝" w:eastAsia="ＭＳ 明朝" w:hAnsi="ＭＳ 明朝"/>
                <w:b/>
                <w:szCs w:val="21"/>
              </w:rPr>
            </w:pPr>
            <w:r w:rsidRPr="00DC58C9">
              <w:rPr>
                <w:rFonts w:ascii="ＭＳ 明朝" w:eastAsia="ＭＳ 明朝" w:hAnsi="ＭＳ 明朝" w:hint="eastAsia"/>
                <w:b/>
                <w:szCs w:val="21"/>
              </w:rPr>
              <w:t>掲載項目</w:t>
            </w:r>
          </w:p>
        </w:tc>
        <w:tc>
          <w:tcPr>
            <w:tcW w:w="6129" w:type="dxa"/>
            <w:shd w:val="clear" w:color="auto" w:fill="D9D9D9" w:themeFill="background1" w:themeFillShade="D9"/>
          </w:tcPr>
          <w:p w:rsidR="00063D09" w:rsidRPr="00DC58C9" w:rsidRDefault="00063D09" w:rsidP="00063D09">
            <w:pPr>
              <w:jc w:val="center"/>
              <w:rPr>
                <w:rFonts w:ascii="ＭＳ 明朝" w:eastAsia="ＭＳ 明朝" w:hAnsi="ＭＳ 明朝"/>
                <w:b/>
                <w:szCs w:val="21"/>
              </w:rPr>
            </w:pPr>
            <w:r w:rsidRPr="00DC58C9">
              <w:rPr>
                <w:rFonts w:ascii="ＭＳ 明朝" w:eastAsia="ＭＳ 明朝" w:hAnsi="ＭＳ 明朝" w:hint="eastAsia"/>
                <w:b/>
                <w:szCs w:val="21"/>
              </w:rPr>
              <w:t>説明</w:t>
            </w:r>
          </w:p>
        </w:tc>
      </w:tr>
      <w:tr w:rsidR="00736508" w:rsidRPr="00DC58C9" w:rsidTr="00113319">
        <w:tc>
          <w:tcPr>
            <w:tcW w:w="2802" w:type="dxa"/>
            <w:shd w:val="clear" w:color="auto" w:fill="D9D9D9" w:themeFill="background1" w:themeFillShade="D9"/>
            <w:vAlign w:val="center"/>
          </w:tcPr>
          <w:p w:rsidR="00063D09" w:rsidRPr="00DC58C9" w:rsidRDefault="00063D09" w:rsidP="00063D09">
            <w:pPr>
              <w:jc w:val="center"/>
              <w:rPr>
                <w:rFonts w:ascii="ＭＳ 明朝" w:eastAsia="ＭＳ 明朝" w:hAnsi="ＭＳ 明朝"/>
                <w:b/>
                <w:szCs w:val="21"/>
              </w:rPr>
            </w:pPr>
            <w:r w:rsidRPr="00DC58C9">
              <w:rPr>
                <w:rFonts w:ascii="ＭＳ 明朝" w:eastAsia="ＭＳ 明朝" w:hAnsi="ＭＳ 明朝" w:hint="eastAsia"/>
                <w:b/>
                <w:szCs w:val="21"/>
              </w:rPr>
              <w:t>類似施設区分</w:t>
            </w:r>
          </w:p>
        </w:tc>
        <w:tc>
          <w:tcPr>
            <w:tcW w:w="6129" w:type="dxa"/>
          </w:tcPr>
          <w:p w:rsidR="00063D09" w:rsidRPr="00DC58C9" w:rsidRDefault="00063D09" w:rsidP="00063D09">
            <w:pPr>
              <w:rPr>
                <w:rFonts w:ascii="ＭＳ 明朝" w:eastAsia="ＭＳ 明朝" w:hAnsi="ＭＳ 明朝"/>
                <w:szCs w:val="21"/>
              </w:rPr>
            </w:pPr>
            <w:r w:rsidRPr="00DC58C9">
              <w:rPr>
                <w:rFonts w:ascii="ＭＳ 明朝" w:eastAsia="ＭＳ 明朝" w:hAnsi="ＭＳ 明朝" w:hint="eastAsia"/>
                <w:szCs w:val="21"/>
              </w:rPr>
              <w:t>類似施設区分一覧のとおり</w:t>
            </w:r>
          </w:p>
        </w:tc>
      </w:tr>
      <w:tr w:rsidR="00736508" w:rsidRPr="00DC58C9" w:rsidTr="00113319">
        <w:tc>
          <w:tcPr>
            <w:tcW w:w="2802" w:type="dxa"/>
            <w:shd w:val="clear" w:color="auto" w:fill="D9D9D9" w:themeFill="background1" w:themeFillShade="D9"/>
            <w:vAlign w:val="center"/>
          </w:tcPr>
          <w:p w:rsidR="00063D09" w:rsidRPr="00DC58C9" w:rsidRDefault="00063D09" w:rsidP="00063D09">
            <w:pPr>
              <w:jc w:val="center"/>
              <w:rPr>
                <w:rFonts w:ascii="ＭＳ 明朝" w:eastAsia="ＭＳ 明朝" w:hAnsi="ＭＳ 明朝"/>
                <w:b/>
                <w:szCs w:val="21"/>
              </w:rPr>
            </w:pPr>
            <w:r w:rsidRPr="00DC58C9">
              <w:rPr>
                <w:rFonts w:ascii="ＭＳ 明朝" w:eastAsia="ＭＳ 明朝" w:hAnsi="ＭＳ 明朝" w:hint="eastAsia"/>
                <w:b/>
                <w:szCs w:val="21"/>
              </w:rPr>
              <w:t>管理者の情報</w:t>
            </w:r>
          </w:p>
        </w:tc>
        <w:tc>
          <w:tcPr>
            <w:tcW w:w="6129" w:type="dxa"/>
          </w:tcPr>
          <w:p w:rsidR="00063D09" w:rsidRPr="00DC58C9" w:rsidRDefault="000E66A6" w:rsidP="00063D09">
            <w:pPr>
              <w:rPr>
                <w:rFonts w:ascii="ＭＳ 明朝" w:eastAsia="ＭＳ 明朝" w:hAnsi="ＭＳ 明朝"/>
                <w:szCs w:val="21"/>
              </w:rPr>
            </w:pPr>
            <w:r w:rsidRPr="00DC58C9">
              <w:rPr>
                <w:rFonts w:ascii="ＭＳ 明朝" w:eastAsia="ＭＳ 明朝" w:hAnsi="ＭＳ 明朝" w:hint="eastAsia"/>
                <w:szCs w:val="21"/>
              </w:rPr>
              <w:t>管理者を設置している場合、当該管理者の職歴について、記載</w:t>
            </w:r>
          </w:p>
        </w:tc>
      </w:tr>
      <w:tr w:rsidR="00736508" w:rsidRPr="00DC58C9" w:rsidTr="00113319">
        <w:tc>
          <w:tcPr>
            <w:tcW w:w="2802" w:type="dxa"/>
            <w:shd w:val="clear" w:color="auto" w:fill="D9D9D9" w:themeFill="background1" w:themeFillShade="D9"/>
            <w:vAlign w:val="center"/>
          </w:tcPr>
          <w:p w:rsidR="00063D09" w:rsidRPr="00DC58C9" w:rsidRDefault="00063D09" w:rsidP="00063D09">
            <w:pPr>
              <w:jc w:val="center"/>
              <w:rPr>
                <w:rFonts w:ascii="ＭＳ 明朝" w:eastAsia="ＭＳ 明朝" w:hAnsi="ＭＳ 明朝"/>
                <w:b/>
                <w:szCs w:val="21"/>
              </w:rPr>
            </w:pPr>
            <w:r w:rsidRPr="00DC58C9">
              <w:rPr>
                <w:rFonts w:ascii="ＭＳ 明朝" w:eastAsia="ＭＳ 明朝" w:hAnsi="ＭＳ 明朝" w:hint="eastAsia"/>
                <w:b/>
                <w:szCs w:val="21"/>
              </w:rPr>
              <w:t>資金不足比率（％）</w:t>
            </w:r>
          </w:p>
        </w:tc>
        <w:tc>
          <w:tcPr>
            <w:tcW w:w="6129" w:type="dxa"/>
          </w:tcPr>
          <w:p w:rsidR="00063D09" w:rsidRPr="00DC58C9" w:rsidRDefault="00063D09" w:rsidP="00063D09">
            <w:pPr>
              <w:rPr>
                <w:rFonts w:ascii="ＭＳ 明朝" w:eastAsia="ＭＳ 明朝" w:hAnsi="ＭＳ 明朝"/>
                <w:szCs w:val="21"/>
              </w:rPr>
            </w:pPr>
            <w:r w:rsidRPr="00DC58C9">
              <w:rPr>
                <w:rFonts w:ascii="ＭＳ 明朝" w:eastAsia="ＭＳ 明朝" w:hAnsi="ＭＳ 明朝" w:hint="eastAsia"/>
                <w:szCs w:val="21"/>
              </w:rPr>
              <w:t>当該年度決算に基づく、地方公共団体の財政の健全化に関する法律（平成19年法律第94号）第22条第２項に規定する資金不足比率</w:t>
            </w:r>
          </w:p>
        </w:tc>
      </w:tr>
      <w:tr w:rsidR="00736508" w:rsidRPr="00DC58C9" w:rsidTr="00113319">
        <w:tc>
          <w:tcPr>
            <w:tcW w:w="2802" w:type="dxa"/>
            <w:shd w:val="clear" w:color="auto" w:fill="D9D9D9" w:themeFill="background1" w:themeFillShade="D9"/>
            <w:vAlign w:val="center"/>
          </w:tcPr>
          <w:p w:rsidR="00063D09" w:rsidRPr="00DC58C9" w:rsidRDefault="00063D09" w:rsidP="00063D09">
            <w:pPr>
              <w:jc w:val="center"/>
              <w:rPr>
                <w:rFonts w:ascii="ＭＳ 明朝" w:eastAsia="ＭＳ 明朝" w:hAnsi="ＭＳ 明朝"/>
                <w:b/>
                <w:szCs w:val="21"/>
              </w:rPr>
            </w:pPr>
            <w:r w:rsidRPr="00DC58C9">
              <w:rPr>
                <w:rFonts w:ascii="ＭＳ 明朝" w:eastAsia="ＭＳ 明朝" w:hAnsi="ＭＳ 明朝" w:hint="eastAsia"/>
                <w:b/>
                <w:szCs w:val="21"/>
              </w:rPr>
              <w:t>自己資本構成比率（％）</w:t>
            </w:r>
          </w:p>
        </w:tc>
        <w:tc>
          <w:tcPr>
            <w:tcW w:w="6129" w:type="dxa"/>
          </w:tcPr>
          <w:p w:rsidR="00063D09" w:rsidRPr="00DC58C9" w:rsidRDefault="00063D09" w:rsidP="00063D09">
            <w:pPr>
              <w:rPr>
                <w:rFonts w:ascii="ＭＳ 明朝" w:eastAsia="ＭＳ 明朝" w:hAnsi="ＭＳ 明朝"/>
                <w:szCs w:val="21"/>
              </w:rPr>
            </w:pPr>
            <w:r w:rsidRPr="00DC58C9">
              <w:rPr>
                <w:rFonts w:ascii="ＭＳ 明朝" w:eastAsia="ＭＳ 明朝" w:hAnsi="ＭＳ 明朝" w:hint="eastAsia"/>
                <w:szCs w:val="21"/>
              </w:rPr>
              <w:t>当該年度決算に基づく、負債資本合計に対する自己資本（資本に繰延収益を加えたもの）の割合</w:t>
            </w:r>
          </w:p>
          <w:p w:rsidR="00063D09" w:rsidRPr="00DC58C9" w:rsidRDefault="00063D09" w:rsidP="00063D09">
            <w:pPr>
              <w:rPr>
                <w:rFonts w:ascii="ＭＳ 明朝" w:eastAsia="ＭＳ 明朝" w:hAnsi="ＭＳ 明朝"/>
                <w:szCs w:val="21"/>
              </w:rPr>
            </w:pPr>
            <w:r w:rsidRPr="00DC58C9">
              <w:rPr>
                <w:rFonts w:ascii="ＭＳ 明朝" w:eastAsia="ＭＳ 明朝" w:hAnsi="ＭＳ 明朝" w:hint="eastAsia"/>
                <w:szCs w:val="21"/>
              </w:rPr>
              <w:t>（（資本＋繰延収益）／負債資本合計）</w:t>
            </w:r>
          </w:p>
        </w:tc>
      </w:tr>
      <w:tr w:rsidR="00736508" w:rsidRPr="00DC58C9" w:rsidTr="00113319">
        <w:tc>
          <w:tcPr>
            <w:tcW w:w="2802" w:type="dxa"/>
            <w:shd w:val="clear" w:color="auto" w:fill="D9D9D9" w:themeFill="background1" w:themeFillShade="D9"/>
            <w:vAlign w:val="center"/>
          </w:tcPr>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建物延面積（㎡）</w:t>
            </w:r>
          </w:p>
        </w:tc>
        <w:tc>
          <w:tcPr>
            <w:tcW w:w="6129" w:type="dxa"/>
          </w:tcPr>
          <w:p w:rsidR="00063D09" w:rsidRPr="00DC58C9" w:rsidRDefault="00973E7D" w:rsidP="00063D09">
            <w:pPr>
              <w:rPr>
                <w:rFonts w:ascii="ＭＳ 明朝" w:eastAsia="ＭＳ 明朝" w:hAnsi="ＭＳ 明朝"/>
                <w:szCs w:val="21"/>
              </w:rPr>
            </w:pPr>
            <w:r w:rsidRPr="00DC58C9">
              <w:rPr>
                <w:rFonts w:ascii="ＭＳ 明朝" w:eastAsia="ＭＳ 明朝" w:hAnsi="ＭＳ 明朝" w:hint="eastAsia"/>
                <w:szCs w:val="21"/>
              </w:rPr>
              <w:t>当該年度末における固定資産台帳等における建物の延面積</w:t>
            </w:r>
          </w:p>
        </w:tc>
      </w:tr>
      <w:tr w:rsidR="00736508" w:rsidRPr="00DC58C9" w:rsidTr="00113319">
        <w:tc>
          <w:tcPr>
            <w:tcW w:w="2802" w:type="dxa"/>
            <w:shd w:val="clear" w:color="auto" w:fill="D9D9D9" w:themeFill="background1" w:themeFillShade="D9"/>
            <w:vAlign w:val="center"/>
          </w:tcPr>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宿泊定員数（人）</w:t>
            </w:r>
          </w:p>
        </w:tc>
        <w:tc>
          <w:tcPr>
            <w:tcW w:w="6129" w:type="dxa"/>
          </w:tcPr>
          <w:p w:rsidR="00063D09" w:rsidRPr="00DC58C9" w:rsidRDefault="00973E7D" w:rsidP="00063D09">
            <w:pPr>
              <w:rPr>
                <w:rFonts w:ascii="ＭＳ 明朝" w:eastAsia="ＭＳ 明朝" w:hAnsi="ＭＳ 明朝"/>
                <w:szCs w:val="21"/>
              </w:rPr>
            </w:pPr>
            <w:r w:rsidRPr="00DC58C9">
              <w:rPr>
                <w:rFonts w:ascii="ＭＳ 明朝" w:eastAsia="ＭＳ 明朝" w:hAnsi="ＭＳ 明朝" w:hint="eastAsia"/>
                <w:szCs w:val="21"/>
              </w:rPr>
              <w:t>当該年度末における旅客の宿泊可能人数</w:t>
            </w:r>
          </w:p>
        </w:tc>
      </w:tr>
      <w:tr w:rsidR="00736508" w:rsidRPr="00DC58C9" w:rsidTr="00113319">
        <w:tc>
          <w:tcPr>
            <w:tcW w:w="2802" w:type="dxa"/>
            <w:shd w:val="clear" w:color="auto" w:fill="D9D9D9" w:themeFill="background1" w:themeFillShade="D9"/>
            <w:vAlign w:val="center"/>
          </w:tcPr>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客単価（円）</w:t>
            </w:r>
          </w:p>
        </w:tc>
        <w:tc>
          <w:tcPr>
            <w:tcW w:w="6129" w:type="dxa"/>
          </w:tcPr>
          <w:p w:rsidR="00063D09" w:rsidRPr="00DC58C9" w:rsidRDefault="00973E7D" w:rsidP="00063D09">
            <w:pPr>
              <w:rPr>
                <w:rFonts w:ascii="ＭＳ 明朝" w:eastAsia="ＭＳ 明朝" w:hAnsi="ＭＳ 明朝"/>
                <w:szCs w:val="21"/>
              </w:rPr>
            </w:pPr>
            <w:r w:rsidRPr="00DC58C9">
              <w:rPr>
                <w:rFonts w:ascii="ＭＳ 明朝" w:eastAsia="ＭＳ 明朝" w:hAnsi="ＭＳ 明朝" w:hint="eastAsia"/>
                <w:szCs w:val="21"/>
              </w:rPr>
              <w:t>当該年度決算に基づく、旅客一人当たりの消費額</w:t>
            </w:r>
          </w:p>
        </w:tc>
      </w:tr>
      <w:tr w:rsidR="00736508" w:rsidRPr="00DC58C9" w:rsidTr="00113319">
        <w:tc>
          <w:tcPr>
            <w:tcW w:w="2802" w:type="dxa"/>
            <w:shd w:val="clear" w:color="auto" w:fill="D9D9D9" w:themeFill="background1" w:themeFillShade="D9"/>
            <w:vAlign w:val="center"/>
          </w:tcPr>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指定管理者制度導入</w:t>
            </w:r>
          </w:p>
        </w:tc>
        <w:tc>
          <w:tcPr>
            <w:tcW w:w="6129" w:type="dxa"/>
          </w:tcPr>
          <w:p w:rsidR="00063D09" w:rsidRPr="00DC58C9" w:rsidRDefault="00973E7D" w:rsidP="00063D09">
            <w:pPr>
              <w:rPr>
                <w:rFonts w:ascii="ＭＳ 明朝" w:eastAsia="ＭＳ 明朝" w:hAnsi="ＭＳ 明朝"/>
                <w:szCs w:val="21"/>
              </w:rPr>
            </w:pPr>
            <w:r w:rsidRPr="00DC58C9">
              <w:rPr>
                <w:rFonts w:ascii="ＭＳ 明朝" w:eastAsia="ＭＳ 明朝" w:hAnsi="ＭＳ 明朝" w:hint="eastAsia"/>
                <w:szCs w:val="21"/>
              </w:rPr>
              <w:t>指定管理者制度導入の有無</w:t>
            </w:r>
          </w:p>
        </w:tc>
      </w:tr>
      <w:tr w:rsidR="00736508" w:rsidRPr="00DC58C9" w:rsidTr="00113319">
        <w:tc>
          <w:tcPr>
            <w:tcW w:w="2802" w:type="dxa"/>
            <w:shd w:val="clear" w:color="auto" w:fill="D9D9D9" w:themeFill="background1" w:themeFillShade="D9"/>
            <w:vAlign w:val="center"/>
          </w:tcPr>
          <w:p w:rsidR="00973E7D"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インターネットによる</w:t>
            </w:r>
          </w:p>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予約割合（％）</w:t>
            </w:r>
          </w:p>
        </w:tc>
        <w:tc>
          <w:tcPr>
            <w:tcW w:w="6129" w:type="dxa"/>
          </w:tcPr>
          <w:p w:rsidR="00063D09" w:rsidRPr="00DC58C9" w:rsidRDefault="00973E7D" w:rsidP="00063D09">
            <w:pPr>
              <w:rPr>
                <w:rFonts w:ascii="ＭＳ 明朝" w:eastAsia="ＭＳ 明朝" w:hAnsi="ＭＳ 明朝"/>
                <w:szCs w:val="21"/>
              </w:rPr>
            </w:pPr>
            <w:r w:rsidRPr="00DC58C9">
              <w:rPr>
                <w:rFonts w:ascii="ＭＳ 明朝" w:eastAsia="ＭＳ 明朝" w:hAnsi="ＭＳ 明朝" w:hint="eastAsia"/>
                <w:szCs w:val="21"/>
              </w:rPr>
              <w:t>当該年度決算に基づく、施設のウェブサイト、宿泊情報サイト等、インターネット経由で予約を行った人数の割合</w:t>
            </w:r>
          </w:p>
        </w:tc>
      </w:tr>
      <w:tr w:rsidR="00736508" w:rsidRPr="00DC58C9" w:rsidTr="00113319">
        <w:tc>
          <w:tcPr>
            <w:tcW w:w="2802" w:type="dxa"/>
            <w:shd w:val="clear" w:color="auto" w:fill="D9D9D9" w:themeFill="background1" w:themeFillShade="D9"/>
            <w:vAlign w:val="center"/>
          </w:tcPr>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バリアフリー法の基準適合性</w:t>
            </w:r>
          </w:p>
        </w:tc>
        <w:tc>
          <w:tcPr>
            <w:tcW w:w="6129" w:type="dxa"/>
          </w:tcPr>
          <w:p w:rsidR="00063D09" w:rsidRPr="00DC58C9" w:rsidRDefault="000D0D66" w:rsidP="00063D09">
            <w:pPr>
              <w:rPr>
                <w:rFonts w:ascii="ＭＳ 明朝" w:eastAsia="ＭＳ 明朝" w:hAnsi="ＭＳ 明朝"/>
                <w:szCs w:val="21"/>
              </w:rPr>
            </w:pPr>
            <w:r w:rsidRPr="00DC58C9">
              <w:rPr>
                <w:rFonts w:ascii="ＭＳ 明朝" w:eastAsia="ＭＳ 明朝" w:hAnsi="ＭＳ 明朝" w:hint="eastAsia"/>
                <w:szCs w:val="21"/>
              </w:rPr>
              <w:t>高齢者、障害者等の移</w:t>
            </w:r>
            <w:r w:rsidR="00973E7D" w:rsidRPr="00DC58C9">
              <w:rPr>
                <w:rFonts w:ascii="ＭＳ 明朝" w:eastAsia="ＭＳ 明朝" w:hAnsi="ＭＳ 明朝" w:hint="eastAsia"/>
                <w:szCs w:val="21"/>
              </w:rPr>
              <w:t>動等の円滑化の促進に関する法律（平成18年６月21日法律第91号）第14条第１項に規定する建築物移動等円滑化基準の適合性（同基準チェックリストの全項目を満たしていること）</w:t>
            </w:r>
          </w:p>
        </w:tc>
      </w:tr>
      <w:tr w:rsidR="00736508" w:rsidRPr="00DC58C9" w:rsidTr="00113319">
        <w:tc>
          <w:tcPr>
            <w:tcW w:w="2802" w:type="dxa"/>
            <w:shd w:val="clear" w:color="auto" w:fill="D9D9D9" w:themeFill="background1" w:themeFillShade="D9"/>
            <w:vAlign w:val="center"/>
          </w:tcPr>
          <w:p w:rsidR="00063D09" w:rsidRPr="00DC58C9" w:rsidRDefault="000D0D66" w:rsidP="00973E7D">
            <w:pPr>
              <w:jc w:val="center"/>
              <w:rPr>
                <w:rFonts w:ascii="ＭＳ 明朝" w:eastAsia="ＭＳ 明朝" w:hAnsi="ＭＳ 明朝"/>
                <w:b/>
                <w:szCs w:val="21"/>
              </w:rPr>
            </w:pPr>
            <w:r w:rsidRPr="00DC58C9">
              <w:rPr>
                <w:rFonts w:ascii="ＭＳ 明朝" w:eastAsia="ＭＳ 明朝" w:hAnsi="ＭＳ 明朝" w:hint="eastAsia"/>
                <w:b/>
                <w:szCs w:val="21"/>
              </w:rPr>
              <w:t>トイレ洋式</w:t>
            </w:r>
            <w:r w:rsidR="00973E7D" w:rsidRPr="00DC58C9">
              <w:rPr>
                <w:rFonts w:ascii="ＭＳ 明朝" w:eastAsia="ＭＳ 明朝" w:hAnsi="ＭＳ 明朝" w:hint="eastAsia"/>
                <w:b/>
                <w:szCs w:val="21"/>
              </w:rPr>
              <w:t>化率（％）</w:t>
            </w:r>
          </w:p>
        </w:tc>
        <w:tc>
          <w:tcPr>
            <w:tcW w:w="6129" w:type="dxa"/>
          </w:tcPr>
          <w:p w:rsidR="00063D09" w:rsidRPr="00DC58C9" w:rsidRDefault="000D0D66" w:rsidP="00063D09">
            <w:pPr>
              <w:rPr>
                <w:rFonts w:ascii="ＭＳ 明朝" w:eastAsia="ＭＳ 明朝" w:hAnsi="ＭＳ 明朝"/>
                <w:szCs w:val="21"/>
              </w:rPr>
            </w:pPr>
            <w:r w:rsidRPr="00DC58C9">
              <w:rPr>
                <w:rFonts w:ascii="ＭＳ 明朝" w:eastAsia="ＭＳ 明朝" w:hAnsi="ＭＳ 明朝" w:hint="eastAsia"/>
                <w:szCs w:val="21"/>
              </w:rPr>
              <w:t>当該年度末におけるトイレの洋式</w:t>
            </w:r>
            <w:r w:rsidR="00973E7D" w:rsidRPr="00DC58C9">
              <w:rPr>
                <w:rFonts w:ascii="ＭＳ 明朝" w:eastAsia="ＭＳ 明朝" w:hAnsi="ＭＳ 明朝" w:hint="eastAsia"/>
                <w:szCs w:val="21"/>
              </w:rPr>
              <w:t>化率</w:t>
            </w:r>
          </w:p>
        </w:tc>
      </w:tr>
      <w:tr w:rsidR="00736508" w:rsidRPr="00DC58C9" w:rsidTr="00113319">
        <w:tc>
          <w:tcPr>
            <w:tcW w:w="2802" w:type="dxa"/>
            <w:shd w:val="clear" w:color="auto" w:fill="D9D9D9" w:themeFill="background1" w:themeFillShade="D9"/>
            <w:vAlign w:val="center"/>
          </w:tcPr>
          <w:p w:rsidR="00063D09" w:rsidRPr="00DC58C9" w:rsidRDefault="00973E7D" w:rsidP="00063D09">
            <w:pPr>
              <w:jc w:val="center"/>
              <w:rPr>
                <w:rFonts w:ascii="ＭＳ 明朝" w:eastAsia="ＭＳ 明朝" w:hAnsi="ＭＳ 明朝"/>
                <w:b/>
                <w:szCs w:val="21"/>
              </w:rPr>
            </w:pPr>
            <w:r w:rsidRPr="00DC58C9">
              <w:rPr>
                <w:rFonts w:ascii="ＭＳ 明朝" w:eastAsia="ＭＳ 明朝" w:hAnsi="ＭＳ 明朝" w:hint="eastAsia"/>
                <w:b/>
                <w:szCs w:val="21"/>
              </w:rPr>
              <w:t>Ｗｉ－Ｆｉ設置</w:t>
            </w:r>
          </w:p>
        </w:tc>
        <w:tc>
          <w:tcPr>
            <w:tcW w:w="6129" w:type="dxa"/>
          </w:tcPr>
          <w:p w:rsidR="00063D09" w:rsidRPr="00DC58C9" w:rsidRDefault="00973E7D" w:rsidP="00063D09">
            <w:pPr>
              <w:rPr>
                <w:rFonts w:ascii="ＭＳ 明朝" w:eastAsia="ＭＳ 明朝" w:hAnsi="ＭＳ 明朝"/>
                <w:szCs w:val="21"/>
              </w:rPr>
            </w:pPr>
            <w:r w:rsidRPr="00DC58C9">
              <w:rPr>
                <w:rFonts w:ascii="ＭＳ 明朝" w:eastAsia="ＭＳ 明朝" w:hAnsi="ＭＳ 明朝" w:hint="eastAsia"/>
                <w:szCs w:val="21"/>
              </w:rPr>
              <w:t>施設内におけるＷｉ－Ｆｉ利用機器設置の有無</w:t>
            </w:r>
          </w:p>
        </w:tc>
      </w:tr>
    </w:tbl>
    <w:p w:rsidR="009E42E0" w:rsidRPr="00DC58C9" w:rsidRDefault="009E42E0" w:rsidP="00083EA6">
      <w:pPr>
        <w:ind w:left="420" w:hangingChars="200" w:hanging="420"/>
        <w:rPr>
          <w:szCs w:val="21"/>
        </w:rPr>
      </w:pPr>
    </w:p>
    <w:p w:rsidR="009E42E0" w:rsidRPr="00DC58C9" w:rsidRDefault="009E42E0">
      <w:pPr>
        <w:widowControl/>
        <w:jc w:val="left"/>
        <w:rPr>
          <w:szCs w:val="21"/>
        </w:rPr>
      </w:pPr>
      <w:r w:rsidRPr="00DC58C9">
        <w:rPr>
          <w:szCs w:val="21"/>
        </w:rPr>
        <w:br w:type="page"/>
      </w:r>
    </w:p>
    <w:p w:rsidR="003A0ED3" w:rsidRPr="00DC58C9" w:rsidRDefault="003A0ED3" w:rsidP="00083EA6">
      <w:pPr>
        <w:ind w:left="420" w:hangingChars="200" w:hanging="420"/>
        <w:rPr>
          <w:szCs w:val="21"/>
        </w:rPr>
      </w:pPr>
      <w:r w:rsidRPr="00DC58C9">
        <w:rPr>
          <w:rFonts w:hint="eastAsia"/>
          <w:szCs w:val="21"/>
        </w:rPr>
        <w:lastRenderedPageBreak/>
        <w:t>○病院事業</w:t>
      </w:r>
    </w:p>
    <w:tbl>
      <w:tblPr>
        <w:tblStyle w:val="a4"/>
        <w:tblW w:w="8902" w:type="dxa"/>
        <w:tblInd w:w="-5" w:type="dxa"/>
        <w:tblLook w:val="04A0" w:firstRow="1" w:lastRow="0" w:firstColumn="1" w:lastColumn="0" w:noHBand="0" w:noVBand="1"/>
      </w:tblPr>
      <w:tblGrid>
        <w:gridCol w:w="2835"/>
        <w:gridCol w:w="6067"/>
      </w:tblGrid>
      <w:tr w:rsidR="003A0ED3" w:rsidRPr="00DC58C9" w:rsidTr="000E66A6">
        <w:tc>
          <w:tcPr>
            <w:tcW w:w="2835" w:type="dxa"/>
            <w:tcBorders>
              <w:bottom w:val="single" w:sz="4" w:space="0" w:color="auto"/>
            </w:tcBorders>
            <w:shd w:val="clear" w:color="auto" w:fill="D9D9D9" w:themeFill="background1" w:themeFillShade="D9"/>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掲載項目</w:t>
            </w:r>
          </w:p>
        </w:tc>
        <w:tc>
          <w:tcPr>
            <w:tcW w:w="6067" w:type="dxa"/>
            <w:shd w:val="clear" w:color="auto" w:fill="D9D9D9" w:themeFill="background1" w:themeFillShade="D9"/>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説明</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病院</w:t>
            </w:r>
            <w:r w:rsidRPr="00DC58C9">
              <w:rPr>
                <w:rFonts w:ascii="ＭＳ 明朝" w:eastAsia="ＭＳ 明朝" w:hAnsi="ＭＳ 明朝"/>
                <w:b/>
                <w:szCs w:val="24"/>
              </w:rPr>
              <w:t>区分</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szCs w:val="24"/>
              </w:rPr>
              <w:t>一般病院</w:t>
            </w:r>
            <w:r w:rsidRPr="00DC58C9">
              <w:rPr>
                <w:rFonts w:ascii="ＭＳ 明朝" w:eastAsia="ＭＳ 明朝" w:hAnsi="ＭＳ 明朝"/>
                <w:szCs w:val="24"/>
              </w:rPr>
              <w:t>、結核病院、精神科病院の別</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類似</w:t>
            </w:r>
            <w:r w:rsidRPr="00DC58C9">
              <w:rPr>
                <w:rFonts w:ascii="ＭＳ 明朝" w:eastAsia="ＭＳ 明朝" w:hAnsi="ＭＳ 明朝"/>
                <w:b/>
                <w:szCs w:val="24"/>
              </w:rPr>
              <w:t>区分</w:t>
            </w:r>
          </w:p>
        </w:tc>
        <w:tc>
          <w:tcPr>
            <w:tcW w:w="6067" w:type="dxa"/>
          </w:tcPr>
          <w:p w:rsidR="005B3198" w:rsidRPr="00DC58C9" w:rsidRDefault="003A0ED3" w:rsidP="004C26BE">
            <w:pPr>
              <w:rPr>
                <w:rFonts w:ascii="ＭＳ 明朝" w:eastAsia="ＭＳ 明朝" w:hAnsi="ＭＳ 明朝"/>
                <w:color w:val="000000" w:themeColor="text1"/>
                <w:szCs w:val="24"/>
              </w:rPr>
            </w:pPr>
            <w:r w:rsidRPr="00DC58C9">
              <w:rPr>
                <w:rFonts w:ascii="ＭＳ 明朝" w:eastAsia="ＭＳ 明朝" w:hAnsi="ＭＳ 明朝" w:hint="eastAsia"/>
                <w:szCs w:val="24"/>
              </w:rPr>
              <w:t>一般病院のみ病床数によ</w:t>
            </w:r>
            <w:r w:rsidR="005B3198" w:rsidRPr="00DC58C9">
              <w:rPr>
                <w:rFonts w:ascii="ＭＳ 明朝" w:eastAsia="ＭＳ 明朝" w:hAnsi="ＭＳ 明朝" w:hint="eastAsia"/>
                <w:color w:val="000000" w:themeColor="text1"/>
                <w:szCs w:val="24"/>
              </w:rPr>
              <w:t>り区分</w:t>
            </w:r>
          </w:p>
          <w:p w:rsidR="003A0ED3" w:rsidRPr="00DC58C9" w:rsidRDefault="003A0ED3" w:rsidP="004C26BE">
            <w:pPr>
              <w:rPr>
                <w:rFonts w:ascii="ＭＳ 明朝" w:eastAsia="ＭＳ 明朝" w:hAnsi="ＭＳ 明朝"/>
                <w:color w:val="000000" w:themeColor="text1"/>
                <w:szCs w:val="24"/>
              </w:rPr>
            </w:pPr>
            <w:r w:rsidRPr="00DC58C9">
              <w:rPr>
                <w:rFonts w:ascii="ＭＳ 明朝" w:eastAsia="ＭＳ 明朝" w:hAnsi="ＭＳ 明朝" w:hint="eastAsia"/>
                <w:color w:val="000000" w:themeColor="text1"/>
                <w:szCs w:val="24"/>
              </w:rPr>
              <w:t>（</w:t>
            </w:r>
            <w:r w:rsidRPr="00DC58C9">
              <w:rPr>
                <w:rFonts w:ascii="ＭＳ 明朝" w:eastAsia="ＭＳ 明朝" w:hAnsi="ＭＳ 明朝"/>
                <w:color w:val="000000" w:themeColor="text1"/>
                <w:szCs w:val="24"/>
              </w:rPr>
              <w:t>結核病院</w:t>
            </w:r>
            <w:r w:rsidRPr="00DC58C9">
              <w:rPr>
                <w:rFonts w:ascii="ＭＳ 明朝" w:eastAsia="ＭＳ 明朝" w:hAnsi="ＭＳ 明朝" w:hint="eastAsia"/>
                <w:color w:val="000000" w:themeColor="text1"/>
                <w:szCs w:val="24"/>
              </w:rPr>
              <w:t>、</w:t>
            </w:r>
            <w:r w:rsidRPr="00DC58C9">
              <w:rPr>
                <w:rFonts w:ascii="ＭＳ 明朝" w:eastAsia="ＭＳ 明朝" w:hAnsi="ＭＳ 明朝"/>
                <w:color w:val="000000" w:themeColor="text1"/>
                <w:szCs w:val="24"/>
              </w:rPr>
              <w:t>精神科病院</w:t>
            </w:r>
            <w:r w:rsidRPr="00DC58C9">
              <w:rPr>
                <w:rFonts w:ascii="ＭＳ 明朝" w:eastAsia="ＭＳ 明朝" w:hAnsi="ＭＳ 明朝" w:hint="eastAsia"/>
                <w:color w:val="000000" w:themeColor="text1"/>
                <w:szCs w:val="24"/>
              </w:rPr>
              <w:t>は</w:t>
            </w:r>
            <w:r w:rsidRPr="00DC58C9">
              <w:rPr>
                <w:rFonts w:ascii="ＭＳ 明朝" w:eastAsia="ＭＳ 明朝" w:hAnsi="ＭＳ 明朝"/>
                <w:color w:val="000000" w:themeColor="text1"/>
                <w:szCs w:val="24"/>
              </w:rPr>
              <w:t>病院区分</w:t>
            </w:r>
            <w:r w:rsidRPr="00DC58C9">
              <w:rPr>
                <w:rFonts w:ascii="ＭＳ 明朝" w:eastAsia="ＭＳ 明朝" w:hAnsi="ＭＳ 明朝" w:hint="eastAsia"/>
                <w:color w:val="000000" w:themeColor="text1"/>
                <w:szCs w:val="24"/>
              </w:rPr>
              <w:t>と</w:t>
            </w:r>
            <w:r w:rsidRPr="00DC58C9">
              <w:rPr>
                <w:rFonts w:ascii="ＭＳ 明朝" w:eastAsia="ＭＳ 明朝" w:hAnsi="ＭＳ 明朝"/>
                <w:color w:val="000000" w:themeColor="text1"/>
                <w:szCs w:val="24"/>
              </w:rPr>
              <w:t>同値</w:t>
            </w:r>
            <w:r w:rsidRPr="00DC58C9">
              <w:rPr>
                <w:rFonts w:ascii="ＭＳ 明朝" w:eastAsia="ＭＳ 明朝" w:hAnsi="ＭＳ 明朝" w:hint="eastAsia"/>
                <w:color w:val="000000" w:themeColor="text1"/>
                <w:szCs w:val="24"/>
              </w:rPr>
              <w:t>）</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管理者</w:t>
            </w:r>
            <w:r w:rsidRPr="00DC58C9">
              <w:rPr>
                <w:rFonts w:ascii="ＭＳ 明朝" w:eastAsia="ＭＳ 明朝" w:hAnsi="ＭＳ 明朝"/>
                <w:b/>
                <w:szCs w:val="24"/>
              </w:rPr>
              <w:t>の</w:t>
            </w:r>
            <w:r w:rsidRPr="00DC58C9">
              <w:rPr>
                <w:rFonts w:ascii="ＭＳ 明朝" w:eastAsia="ＭＳ 明朝" w:hAnsi="ＭＳ 明朝" w:hint="eastAsia"/>
                <w:b/>
                <w:szCs w:val="24"/>
              </w:rPr>
              <w:t>情報</w:t>
            </w:r>
          </w:p>
        </w:tc>
        <w:tc>
          <w:tcPr>
            <w:tcW w:w="6067" w:type="dxa"/>
          </w:tcPr>
          <w:p w:rsidR="00B22371" w:rsidRPr="00DC58C9" w:rsidRDefault="000E66A6" w:rsidP="004C26BE">
            <w:pPr>
              <w:rPr>
                <w:rFonts w:ascii="ＭＳ 明朝" w:eastAsia="ＭＳ 明朝" w:hAnsi="ＭＳ 明朝"/>
                <w:szCs w:val="24"/>
              </w:rPr>
            </w:pPr>
            <w:r w:rsidRPr="00DC58C9">
              <w:rPr>
                <w:rFonts w:ascii="ＭＳ 明朝" w:eastAsia="ＭＳ 明朝" w:hAnsi="ＭＳ 明朝" w:hint="eastAsia"/>
                <w:szCs w:val="21"/>
              </w:rPr>
              <w:t>管理者を設置している場合、当該管理者の職歴について、記載</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経営形態</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rPr>
              <w:t>直営</w:t>
            </w:r>
            <w:r w:rsidRPr="00DC58C9">
              <w:rPr>
                <w:rFonts w:ascii="ＭＳ 明朝" w:eastAsia="ＭＳ 明朝" w:hAnsi="ＭＳ 明朝"/>
              </w:rPr>
              <w:t>、</w:t>
            </w:r>
            <w:r w:rsidRPr="00DC58C9">
              <w:rPr>
                <w:rFonts w:ascii="ＭＳ 明朝" w:eastAsia="ＭＳ 明朝" w:hAnsi="ＭＳ 明朝" w:hint="eastAsia"/>
              </w:rPr>
              <w:t>指定管理者制度</w:t>
            </w:r>
            <w:r w:rsidRPr="00DC58C9">
              <w:rPr>
                <w:rFonts w:ascii="ＭＳ 明朝" w:eastAsia="ＭＳ 明朝" w:hAnsi="ＭＳ 明朝"/>
              </w:rPr>
              <w:t>導入の</w:t>
            </w:r>
            <w:r w:rsidRPr="00DC58C9">
              <w:rPr>
                <w:rFonts w:ascii="ＭＳ 明朝" w:eastAsia="ＭＳ 明朝" w:hAnsi="ＭＳ 明朝" w:hint="eastAsia"/>
              </w:rPr>
              <w:t>別</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診療科数</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rPr>
              <w:t>標榜している</w:t>
            </w:r>
            <w:r w:rsidRPr="00DC58C9">
              <w:rPr>
                <w:rFonts w:ascii="ＭＳ 明朝" w:eastAsia="ＭＳ 明朝" w:hAnsi="ＭＳ 明朝" w:hint="eastAsia"/>
              </w:rPr>
              <w:t>診療科目数</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DPC対象</w:t>
            </w:r>
            <w:r w:rsidRPr="00DC58C9">
              <w:rPr>
                <w:rFonts w:ascii="ＭＳ 明朝" w:eastAsia="ＭＳ 明朝" w:hAnsi="ＭＳ 明朝"/>
                <w:b/>
                <w:szCs w:val="24"/>
              </w:rPr>
              <w:t>病院</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szCs w:val="24"/>
              </w:rPr>
              <w:t>DPC対象の有無</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特殊診療機能</w:t>
            </w:r>
          </w:p>
        </w:tc>
        <w:tc>
          <w:tcPr>
            <w:tcW w:w="6067" w:type="dxa"/>
          </w:tcPr>
          <w:p w:rsidR="003A0ED3" w:rsidRPr="00DC58C9" w:rsidRDefault="003A0ED3" w:rsidP="004C26BE">
            <w:pPr>
              <w:rPr>
                <w:rFonts w:ascii="ＭＳ 明朝" w:eastAsia="ＭＳ 明朝" w:hAnsi="ＭＳ 明朝"/>
              </w:rPr>
            </w:pPr>
            <w:r w:rsidRPr="00DC58C9">
              <w:rPr>
                <w:rFonts w:ascii="ＭＳ 明朝" w:eastAsia="ＭＳ 明朝" w:hAnsi="ＭＳ 明朝" w:hint="eastAsia"/>
              </w:rPr>
              <w:t>実施している項目</w:t>
            </w:r>
          </w:p>
          <w:p w:rsidR="005B3198" w:rsidRPr="00DC58C9" w:rsidRDefault="005733BB" w:rsidP="004C26BE">
            <w:pPr>
              <w:rPr>
                <w:rFonts w:ascii="ＭＳ 明朝" w:eastAsia="ＭＳ 明朝" w:hAnsi="ＭＳ 明朝"/>
                <w:szCs w:val="24"/>
              </w:rPr>
            </w:pPr>
            <w:r w:rsidRPr="00DC58C9">
              <w:rPr>
                <w:rFonts w:ascii="ＭＳ 明朝" w:eastAsia="ＭＳ 明朝" w:hAnsi="ＭＳ 明朝" w:hint="eastAsia"/>
                <w:szCs w:val="24"/>
              </w:rPr>
              <w:t>ド…人間ドック、透…</w:t>
            </w:r>
            <w:r w:rsidR="005B3198" w:rsidRPr="00DC58C9">
              <w:rPr>
                <w:rFonts w:ascii="ＭＳ 明朝" w:eastAsia="ＭＳ 明朝" w:hAnsi="ＭＳ 明朝" w:hint="eastAsia"/>
                <w:szCs w:val="24"/>
              </w:rPr>
              <w:t>人工透析、</w:t>
            </w:r>
            <w:r w:rsidRPr="00DC58C9">
              <w:rPr>
                <w:rFonts w:ascii="ＭＳ 明朝" w:eastAsia="ＭＳ 明朝" w:hAnsi="ＭＳ 明朝" w:hint="eastAsia"/>
                <w:szCs w:val="24"/>
              </w:rPr>
              <w:t>Ｉ…</w:t>
            </w:r>
            <w:r w:rsidR="005B3198" w:rsidRPr="00DC58C9">
              <w:rPr>
                <w:rFonts w:ascii="ＭＳ 明朝" w:eastAsia="ＭＳ 明朝" w:hAnsi="ＭＳ 明朝" w:hint="eastAsia"/>
                <w:szCs w:val="24"/>
              </w:rPr>
              <w:t>ＩＣＵ・ＣＣＵ 、</w:t>
            </w:r>
            <w:r w:rsidRPr="00DC58C9">
              <w:rPr>
                <w:rFonts w:ascii="ＭＳ 明朝" w:eastAsia="ＭＳ 明朝" w:hAnsi="ＭＳ 明朝" w:hint="eastAsia"/>
                <w:szCs w:val="24"/>
              </w:rPr>
              <w:t>未…ＮＩＣＵ・未熟児室、訓…</w:t>
            </w:r>
            <w:r w:rsidR="005B3198" w:rsidRPr="00DC58C9">
              <w:rPr>
                <w:rFonts w:ascii="ＭＳ 明朝" w:eastAsia="ＭＳ 明朝" w:hAnsi="ＭＳ 明朝" w:hint="eastAsia"/>
                <w:szCs w:val="24"/>
              </w:rPr>
              <w:t>運動機能訓練室、</w:t>
            </w:r>
            <w:r w:rsidRPr="00DC58C9">
              <w:rPr>
                <w:rFonts w:ascii="ＭＳ 明朝" w:eastAsia="ＭＳ 明朝" w:hAnsi="ＭＳ 明朝" w:hint="eastAsia"/>
                <w:szCs w:val="24"/>
              </w:rPr>
              <w:t>ガ…</w:t>
            </w:r>
            <w:r w:rsidR="005B3198" w:rsidRPr="00DC58C9">
              <w:rPr>
                <w:rFonts w:ascii="ＭＳ 明朝" w:eastAsia="ＭＳ 明朝" w:hAnsi="ＭＳ 明朝" w:hint="eastAsia"/>
                <w:szCs w:val="24"/>
              </w:rPr>
              <w:t>ガン（放射線）診療</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指定病院の状況</w:t>
            </w:r>
          </w:p>
        </w:tc>
        <w:tc>
          <w:tcPr>
            <w:tcW w:w="6067" w:type="dxa"/>
          </w:tcPr>
          <w:p w:rsidR="003A0ED3" w:rsidRPr="00DC58C9" w:rsidRDefault="003A0ED3" w:rsidP="004C26BE">
            <w:pPr>
              <w:rPr>
                <w:rFonts w:ascii="ＭＳ 明朝" w:eastAsia="ＭＳ 明朝" w:hAnsi="ＭＳ 明朝"/>
              </w:rPr>
            </w:pPr>
            <w:r w:rsidRPr="00DC58C9">
              <w:rPr>
                <w:rFonts w:ascii="ＭＳ 明朝" w:eastAsia="ＭＳ 明朝" w:hAnsi="ＭＳ 明朝" w:hint="eastAsia"/>
              </w:rPr>
              <w:t>指定されている</w:t>
            </w:r>
            <w:r w:rsidRPr="00DC58C9">
              <w:rPr>
                <w:rFonts w:ascii="ＭＳ 明朝" w:eastAsia="ＭＳ 明朝" w:hAnsi="ＭＳ 明朝"/>
              </w:rPr>
              <w:t>項目</w:t>
            </w:r>
          </w:p>
          <w:p w:rsidR="00E80EB7" w:rsidRPr="00DC58C9" w:rsidRDefault="005733BB" w:rsidP="004C26BE">
            <w:pPr>
              <w:rPr>
                <w:rFonts w:ascii="ＭＳ 明朝" w:eastAsia="ＭＳ 明朝" w:hAnsi="ＭＳ 明朝"/>
                <w:szCs w:val="24"/>
              </w:rPr>
            </w:pPr>
            <w:r w:rsidRPr="00DC58C9">
              <w:rPr>
                <w:rFonts w:ascii="ＭＳ 明朝" w:eastAsia="ＭＳ 明朝" w:hAnsi="ＭＳ 明朝" w:hint="eastAsia"/>
                <w:szCs w:val="24"/>
              </w:rPr>
              <w:t>救…救急告示病院、臨…臨床研修病院、が…がん診療連携拠点病院　感…</w:t>
            </w:r>
            <w:r w:rsidR="00E80EB7" w:rsidRPr="00DC58C9">
              <w:rPr>
                <w:rFonts w:ascii="ＭＳ 明朝" w:eastAsia="ＭＳ 明朝" w:hAnsi="ＭＳ 明朝" w:hint="eastAsia"/>
                <w:szCs w:val="24"/>
              </w:rPr>
              <w:t>感染症指定医療機関</w:t>
            </w:r>
            <w:r w:rsidRPr="00DC58C9">
              <w:rPr>
                <w:rFonts w:ascii="ＭＳ 明朝" w:eastAsia="ＭＳ 明朝" w:hAnsi="ＭＳ 明朝" w:hint="eastAsia"/>
                <w:szCs w:val="24"/>
              </w:rPr>
              <w:t>、ヘ…へき地医療拠点病院、災…災害拠点病院、地…</w:t>
            </w:r>
            <w:r w:rsidR="00E80EB7" w:rsidRPr="00DC58C9">
              <w:rPr>
                <w:rFonts w:ascii="ＭＳ 明朝" w:eastAsia="ＭＳ 明朝" w:hAnsi="ＭＳ 明朝" w:hint="eastAsia"/>
                <w:szCs w:val="24"/>
              </w:rPr>
              <w:t>地域医療支援病院</w:t>
            </w:r>
            <w:r w:rsidRPr="00DC58C9">
              <w:rPr>
                <w:rFonts w:ascii="ＭＳ 明朝" w:eastAsia="ＭＳ 明朝" w:hAnsi="ＭＳ 明朝" w:hint="eastAsia"/>
                <w:szCs w:val="24"/>
              </w:rPr>
              <w:t>、特…特定機能病院、輪…</w:t>
            </w:r>
            <w:r w:rsidR="00E80EB7" w:rsidRPr="00DC58C9">
              <w:rPr>
                <w:rFonts w:ascii="ＭＳ 明朝" w:eastAsia="ＭＳ 明朝" w:hAnsi="ＭＳ 明朝" w:hint="eastAsia"/>
                <w:szCs w:val="24"/>
              </w:rPr>
              <w:t>病院群輪番制病院</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人口（</w:t>
            </w:r>
            <w:r w:rsidRPr="00DC58C9">
              <w:rPr>
                <w:rFonts w:ascii="ＭＳ 明朝" w:eastAsia="ＭＳ 明朝" w:hAnsi="ＭＳ 明朝"/>
                <w:b/>
                <w:szCs w:val="24"/>
              </w:rPr>
              <w:t>人）</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szCs w:val="24"/>
              </w:rPr>
              <w:t>当該地方公共団体の当該年度中</w:t>
            </w:r>
            <w:r w:rsidRPr="00DC58C9">
              <w:rPr>
                <w:rFonts w:ascii="ＭＳ 明朝" w:eastAsia="ＭＳ 明朝" w:hAnsi="ＭＳ 明朝"/>
                <w:szCs w:val="24"/>
              </w:rPr>
              <w:t>１月</w:t>
            </w:r>
            <w:r w:rsidRPr="00DC58C9">
              <w:rPr>
                <w:rFonts w:ascii="ＭＳ 明朝" w:eastAsia="ＭＳ 明朝" w:hAnsi="ＭＳ 明朝" w:hint="eastAsia"/>
                <w:szCs w:val="24"/>
              </w:rPr>
              <w:t>１</w:t>
            </w:r>
            <w:r w:rsidRPr="00DC58C9">
              <w:rPr>
                <w:rFonts w:ascii="ＭＳ 明朝" w:eastAsia="ＭＳ 明朝" w:hAnsi="ＭＳ 明朝"/>
                <w:szCs w:val="24"/>
              </w:rPr>
              <w:t>日</w:t>
            </w:r>
            <w:r w:rsidRPr="00DC58C9">
              <w:rPr>
                <w:rFonts w:ascii="ＭＳ 明朝" w:eastAsia="ＭＳ 明朝" w:hAnsi="ＭＳ 明朝" w:hint="eastAsia"/>
                <w:szCs w:val="24"/>
              </w:rPr>
              <w:t>住民基本台帳人口</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建物面積（</w:t>
            </w:r>
            <w:r w:rsidRPr="00DC58C9">
              <w:rPr>
                <w:rFonts w:ascii="ＭＳ 明朝" w:eastAsia="ＭＳ 明朝" w:hAnsi="ＭＳ 明朝"/>
                <w:b/>
                <w:szCs w:val="24"/>
              </w:rPr>
              <w:t>㎡）</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rPr>
              <w:t>病院施設の延面積</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不採算地区</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rPr>
              <w:t>不採算地区病院</w:t>
            </w:r>
            <w:r w:rsidRPr="00DC58C9">
              <w:rPr>
                <w:rFonts w:ascii="ＭＳ 明朝" w:eastAsia="ＭＳ 明朝" w:hAnsi="ＭＳ 明朝"/>
              </w:rPr>
              <w:t>該当の有無</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看護配置</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rPr>
              <w:t>病棟単位で届け出られている（</w:t>
            </w:r>
            <w:r w:rsidRPr="00DC58C9">
              <w:rPr>
                <w:rFonts w:ascii="ＭＳ 明朝" w:eastAsia="ＭＳ 明朝" w:hAnsi="ＭＳ 明朝"/>
              </w:rPr>
              <w:t>経過措置により新たな届出を</w:t>
            </w:r>
            <w:r w:rsidRPr="00DC58C9">
              <w:rPr>
                <w:rFonts w:ascii="ＭＳ 明朝" w:eastAsia="ＭＳ 明朝" w:hAnsi="ＭＳ 明朝" w:hint="eastAsia"/>
              </w:rPr>
              <w:t>要しないものも</w:t>
            </w:r>
            <w:r w:rsidR="005733BB" w:rsidRPr="00DC58C9">
              <w:rPr>
                <w:rFonts w:ascii="ＭＳ 明朝" w:eastAsia="ＭＳ 明朝" w:hAnsi="ＭＳ 明朝"/>
              </w:rPr>
              <w:t>含む</w:t>
            </w:r>
            <w:r w:rsidRPr="00DC58C9">
              <w:rPr>
                <w:rFonts w:ascii="ＭＳ 明朝" w:eastAsia="ＭＳ 明朝" w:hAnsi="ＭＳ 明朝" w:hint="eastAsia"/>
              </w:rPr>
              <w:t>）</w:t>
            </w:r>
            <w:r w:rsidRPr="00DC58C9">
              <w:rPr>
                <w:rFonts w:ascii="ＭＳ 明朝" w:eastAsia="ＭＳ 明朝" w:hAnsi="ＭＳ 明朝"/>
              </w:rPr>
              <w:t>入院基本料の施設基準に係る</w:t>
            </w:r>
            <w:r w:rsidRPr="00DC58C9">
              <w:rPr>
                <w:rFonts w:ascii="ＭＳ 明朝" w:eastAsia="ＭＳ 明朝" w:hAnsi="ＭＳ 明朝" w:hint="eastAsia"/>
              </w:rPr>
              <w:t>看護</w:t>
            </w:r>
            <w:r w:rsidRPr="00DC58C9">
              <w:rPr>
                <w:rFonts w:ascii="ＭＳ 明朝" w:eastAsia="ＭＳ 明朝" w:hAnsi="ＭＳ 明朝"/>
              </w:rPr>
              <w:t>配置</w:t>
            </w:r>
            <w:r w:rsidRPr="00DC58C9">
              <w:rPr>
                <w:rFonts w:ascii="ＭＳ 明朝" w:eastAsia="ＭＳ 明朝" w:hAnsi="ＭＳ 明朝" w:hint="eastAsia"/>
              </w:rPr>
              <w:t>（</w:t>
            </w:r>
            <w:r w:rsidRPr="00DC58C9">
              <w:rPr>
                <w:rFonts w:ascii="ＭＳ 明朝" w:eastAsia="ＭＳ 明朝" w:hAnsi="ＭＳ 明朝"/>
              </w:rPr>
              <w:t>看護職員と入院患者数の比率）</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許可病床</w:t>
            </w:r>
          </w:p>
        </w:tc>
        <w:tc>
          <w:tcPr>
            <w:tcW w:w="6067" w:type="dxa"/>
          </w:tcPr>
          <w:p w:rsidR="003A0ED3" w:rsidRPr="00DC58C9" w:rsidRDefault="003A0ED3" w:rsidP="004C26BE">
            <w:pPr>
              <w:rPr>
                <w:rFonts w:ascii="ＭＳ 明朝" w:eastAsia="ＭＳ 明朝" w:hAnsi="ＭＳ 明朝"/>
                <w:szCs w:val="24"/>
              </w:rPr>
            </w:pPr>
            <w:r w:rsidRPr="00DC58C9">
              <w:rPr>
                <w:rFonts w:ascii="ＭＳ 明朝" w:eastAsia="ＭＳ 明朝" w:hAnsi="ＭＳ 明朝" w:hint="eastAsia"/>
              </w:rPr>
              <w:t>医療法</w:t>
            </w:r>
            <w:r w:rsidRPr="00DC58C9">
              <w:rPr>
                <w:rFonts w:ascii="ＭＳ 明朝" w:eastAsia="ＭＳ 明朝" w:hAnsi="ＭＳ 明朝"/>
              </w:rPr>
              <w:t>第27条の規定による３月31日現在の使用許可病床数</w:t>
            </w:r>
          </w:p>
        </w:tc>
      </w:tr>
      <w:tr w:rsidR="003A0ED3" w:rsidRPr="00DC58C9" w:rsidTr="000E66A6">
        <w:tc>
          <w:tcPr>
            <w:tcW w:w="2835" w:type="dxa"/>
            <w:shd w:val="clear" w:color="auto" w:fill="D9D9D9" w:themeFill="background1" w:themeFillShade="D9"/>
            <w:vAlign w:val="center"/>
          </w:tcPr>
          <w:p w:rsidR="003A0ED3" w:rsidRPr="00DC58C9" w:rsidRDefault="003A0ED3" w:rsidP="004C26BE">
            <w:pPr>
              <w:jc w:val="center"/>
              <w:rPr>
                <w:rFonts w:ascii="ＭＳ 明朝" w:eastAsia="ＭＳ 明朝" w:hAnsi="ＭＳ 明朝"/>
                <w:b/>
                <w:szCs w:val="24"/>
              </w:rPr>
            </w:pPr>
            <w:r w:rsidRPr="00DC58C9">
              <w:rPr>
                <w:rFonts w:ascii="ＭＳ 明朝" w:eastAsia="ＭＳ 明朝" w:hAnsi="ＭＳ 明朝" w:hint="eastAsia"/>
                <w:b/>
                <w:szCs w:val="24"/>
              </w:rPr>
              <w:t>稼働病床</w:t>
            </w:r>
          </w:p>
        </w:tc>
        <w:tc>
          <w:tcPr>
            <w:tcW w:w="6067" w:type="dxa"/>
          </w:tcPr>
          <w:p w:rsidR="003A0ED3" w:rsidRPr="00DC58C9" w:rsidRDefault="003A0ED3" w:rsidP="004C26BE">
            <w:pPr>
              <w:pStyle w:val="Default"/>
              <w:jc w:val="both"/>
              <w:rPr>
                <w:rFonts w:ascii="ＭＳ 明朝" w:eastAsia="ＭＳ 明朝" w:hAnsi="ＭＳ 明朝"/>
                <w:sz w:val="21"/>
                <w:szCs w:val="21"/>
              </w:rPr>
            </w:pPr>
            <w:r w:rsidRPr="00DC58C9">
              <w:rPr>
                <w:rFonts w:ascii="ＭＳ 明朝" w:eastAsia="ＭＳ 明朝" w:hAnsi="ＭＳ 明朝" w:hint="eastAsia"/>
                <w:sz w:val="21"/>
                <w:szCs w:val="21"/>
              </w:rPr>
              <w:t>医療法による</w:t>
            </w:r>
            <w:r w:rsidRPr="00DC58C9">
              <w:rPr>
                <w:rFonts w:ascii="ＭＳ 明朝" w:eastAsia="ＭＳ 明朝" w:hAnsi="ＭＳ 明朝"/>
                <w:sz w:val="21"/>
                <w:szCs w:val="21"/>
              </w:rPr>
              <w:t>病床機能報告制度で報告した稼働病床数</w:t>
            </w:r>
            <w:r w:rsidR="009E42E0" w:rsidRPr="00DC58C9">
              <w:rPr>
                <w:rFonts w:ascii="ＭＳ 明朝" w:eastAsia="ＭＳ 明朝" w:hAnsi="ＭＳ 明朝" w:hint="eastAsia"/>
                <w:sz w:val="21"/>
                <w:szCs w:val="21"/>
              </w:rPr>
              <w:t>と同じ考え方で計算した３月31日時点における稼働病床数</w:t>
            </w:r>
          </w:p>
        </w:tc>
      </w:tr>
    </w:tbl>
    <w:p w:rsidR="003A0ED3" w:rsidRPr="00DC58C9" w:rsidRDefault="003A0ED3" w:rsidP="00083EA6">
      <w:pPr>
        <w:ind w:left="420" w:hangingChars="200" w:hanging="420"/>
        <w:rPr>
          <w:szCs w:val="21"/>
        </w:rPr>
      </w:pPr>
    </w:p>
    <w:p w:rsidR="00083EA6" w:rsidRPr="00DC58C9" w:rsidRDefault="005B3BF1" w:rsidP="00083EA6">
      <w:pPr>
        <w:ind w:left="420" w:hangingChars="200" w:hanging="420"/>
        <w:rPr>
          <w:szCs w:val="21"/>
        </w:rPr>
      </w:pPr>
      <w:r w:rsidRPr="00DC58C9">
        <w:rPr>
          <w:rFonts w:hint="eastAsia"/>
          <w:szCs w:val="21"/>
        </w:rPr>
        <w:t>（２）各公営企業においての分析</w:t>
      </w:r>
    </w:p>
    <w:p w:rsidR="005B3BF1" w:rsidRPr="00DC58C9" w:rsidRDefault="005B3BF1" w:rsidP="00FE226F">
      <w:pPr>
        <w:ind w:leftChars="200" w:left="420" w:firstLineChars="100" w:firstLine="210"/>
        <w:rPr>
          <w:szCs w:val="21"/>
        </w:rPr>
      </w:pPr>
      <w:r w:rsidRPr="00DC58C9">
        <w:rPr>
          <w:rFonts w:hint="eastAsia"/>
          <w:szCs w:val="21"/>
        </w:rPr>
        <w:t>分析欄には、</w:t>
      </w:r>
      <w:r w:rsidRPr="00DC58C9">
        <w:rPr>
          <w:rFonts w:hint="eastAsia"/>
          <w:szCs w:val="21"/>
          <w:u w:val="single"/>
        </w:rPr>
        <w:t>経営指標の概要を参考に、経年比較や類似団体</w:t>
      </w:r>
      <w:r w:rsidR="00A94DA4" w:rsidRPr="00DC58C9">
        <w:rPr>
          <w:rFonts w:hint="eastAsia"/>
          <w:szCs w:val="21"/>
          <w:u w:val="single"/>
        </w:rPr>
        <w:t>・類似施設</w:t>
      </w:r>
      <w:r w:rsidRPr="00DC58C9">
        <w:rPr>
          <w:rFonts w:hint="eastAsia"/>
          <w:szCs w:val="21"/>
          <w:u w:val="single"/>
        </w:rPr>
        <w:t>比較により各公営企業の現状やその背景について分析したコメントを、各公営企業において記載しています。</w:t>
      </w:r>
    </w:p>
    <w:p w:rsidR="00C50C85" w:rsidRPr="00DC58C9" w:rsidRDefault="00547FAE" w:rsidP="00FE226F">
      <w:pPr>
        <w:ind w:leftChars="200" w:left="420" w:firstLineChars="100" w:firstLine="210"/>
        <w:rPr>
          <w:szCs w:val="21"/>
        </w:rPr>
      </w:pPr>
      <w:r w:rsidRPr="00DC58C9">
        <w:rPr>
          <w:rFonts w:hint="eastAsia"/>
          <w:szCs w:val="21"/>
        </w:rPr>
        <w:t>また、全体総括欄には、</w:t>
      </w:r>
      <w:r w:rsidR="00C50C85" w:rsidRPr="00DC58C9">
        <w:rPr>
          <w:rFonts w:hint="eastAsia"/>
          <w:szCs w:val="21"/>
        </w:rPr>
        <w:t>分析結果に基づき、今後の改善に向けた取組等を、各公営企業において記載しています。</w:t>
      </w:r>
    </w:p>
    <w:p w:rsidR="009E42E0" w:rsidRPr="00DC58C9" w:rsidRDefault="009E42E0">
      <w:pPr>
        <w:widowControl/>
        <w:jc w:val="left"/>
        <w:rPr>
          <w:szCs w:val="21"/>
        </w:rPr>
      </w:pPr>
      <w:r w:rsidRPr="00DC58C9">
        <w:rPr>
          <w:szCs w:val="21"/>
        </w:rPr>
        <w:br w:type="page"/>
      </w:r>
    </w:p>
    <w:p w:rsidR="00C50C85" w:rsidRPr="00DC58C9" w:rsidRDefault="00C50C85" w:rsidP="00C50C85">
      <w:pPr>
        <w:ind w:left="422" w:hangingChars="200" w:hanging="422"/>
        <w:rPr>
          <w:b/>
          <w:szCs w:val="21"/>
        </w:rPr>
      </w:pPr>
      <w:r w:rsidRPr="00DC58C9">
        <w:rPr>
          <w:rFonts w:hint="eastAsia"/>
          <w:b/>
          <w:szCs w:val="21"/>
        </w:rPr>
        <w:lastRenderedPageBreak/>
        <w:t>５．留意事項について</w:t>
      </w:r>
    </w:p>
    <w:p w:rsidR="00C50C85" w:rsidRPr="00DC58C9" w:rsidRDefault="00C50C85" w:rsidP="00C50C85">
      <w:pPr>
        <w:ind w:left="420" w:hangingChars="200" w:hanging="420"/>
        <w:rPr>
          <w:szCs w:val="21"/>
        </w:rPr>
      </w:pPr>
      <w:r w:rsidRPr="00DC58C9">
        <w:rPr>
          <w:rFonts w:hint="eastAsia"/>
          <w:szCs w:val="21"/>
        </w:rPr>
        <w:t>（１）共通</w:t>
      </w:r>
    </w:p>
    <w:p w:rsidR="00C50C85" w:rsidRPr="00DC58C9" w:rsidRDefault="00C50C85" w:rsidP="00C50C85">
      <w:pPr>
        <w:ind w:left="420" w:hangingChars="200" w:hanging="420"/>
        <w:rPr>
          <w:szCs w:val="21"/>
        </w:rPr>
      </w:pPr>
      <w:r w:rsidRPr="00DC58C9">
        <w:rPr>
          <w:rFonts w:hint="eastAsia"/>
          <w:szCs w:val="21"/>
        </w:rPr>
        <w:t xml:space="preserve">　ア　「経営比較分析表」の策定にあたっては、各決算年度の地方公営企業決算状況調査等の数値を基に算出しています。</w:t>
      </w:r>
    </w:p>
    <w:p w:rsidR="00C774DF" w:rsidRPr="00DC58C9" w:rsidRDefault="00C50C85" w:rsidP="00C50C85">
      <w:pPr>
        <w:ind w:left="420" w:hangingChars="200" w:hanging="420"/>
        <w:rPr>
          <w:rFonts w:ascii="ＭＳ 明朝" w:eastAsia="ＭＳ 明朝" w:hAnsi="ＭＳ 明朝"/>
          <w:szCs w:val="21"/>
        </w:rPr>
      </w:pPr>
      <w:r w:rsidRPr="00DC58C9">
        <w:rPr>
          <w:rFonts w:hint="eastAsia"/>
          <w:szCs w:val="21"/>
        </w:rPr>
        <w:t xml:space="preserve">　イ</w:t>
      </w:r>
      <w:r w:rsidRPr="00DC58C9">
        <w:rPr>
          <w:rFonts w:ascii="ＭＳ 明朝" w:eastAsia="ＭＳ 明朝" w:hAnsi="ＭＳ 明朝" w:hint="eastAsia"/>
          <w:szCs w:val="21"/>
        </w:rPr>
        <w:t xml:space="preserve">　表頭に表示している類似団体区分は、平成</w:t>
      </w:r>
      <w:r w:rsidR="009E42E0" w:rsidRPr="00DC58C9">
        <w:rPr>
          <w:rFonts w:ascii="ＭＳ 明朝" w:eastAsia="ＭＳ 明朝" w:hAnsi="ＭＳ 明朝"/>
          <w:szCs w:val="21"/>
        </w:rPr>
        <w:t>29</w:t>
      </w:r>
      <w:r w:rsidR="00C774DF" w:rsidRPr="00DC58C9">
        <w:rPr>
          <w:rFonts w:ascii="ＭＳ 明朝" w:eastAsia="ＭＳ 明朝" w:hAnsi="ＭＳ 明朝" w:hint="eastAsia"/>
          <w:szCs w:val="21"/>
        </w:rPr>
        <w:t>年度決算を基に判定して</w:t>
      </w:r>
      <w:r w:rsidR="00923575" w:rsidRPr="00DC58C9">
        <w:rPr>
          <w:rFonts w:ascii="ＭＳ 明朝" w:eastAsia="ＭＳ 明朝" w:hAnsi="ＭＳ 明朝" w:hint="eastAsia"/>
          <w:szCs w:val="21"/>
        </w:rPr>
        <w:t>い</w:t>
      </w:r>
      <w:r w:rsidR="00C774DF" w:rsidRPr="00DC58C9">
        <w:rPr>
          <w:rFonts w:ascii="ＭＳ 明朝" w:eastAsia="ＭＳ 明朝" w:hAnsi="ＭＳ 明朝" w:hint="eastAsia"/>
          <w:szCs w:val="21"/>
        </w:rPr>
        <w:t>ますが、分析表に表示されている</w:t>
      </w:r>
      <w:r w:rsidRPr="00DC58C9">
        <w:rPr>
          <w:rFonts w:ascii="ＭＳ 明朝" w:eastAsia="ＭＳ 明朝" w:hAnsi="ＭＳ 明朝" w:hint="eastAsia"/>
          <w:szCs w:val="21"/>
        </w:rPr>
        <w:t>平成</w:t>
      </w:r>
      <w:r w:rsidR="009E42E0" w:rsidRPr="00DC58C9">
        <w:rPr>
          <w:rFonts w:ascii="ＭＳ 明朝" w:eastAsia="ＭＳ 明朝" w:hAnsi="ＭＳ 明朝"/>
          <w:szCs w:val="21"/>
        </w:rPr>
        <w:t>25</w:t>
      </w:r>
      <w:r w:rsidRPr="00DC58C9">
        <w:rPr>
          <w:rFonts w:ascii="ＭＳ 明朝" w:eastAsia="ＭＳ 明朝" w:hAnsi="ＭＳ 明朝" w:hint="eastAsia"/>
          <w:szCs w:val="21"/>
        </w:rPr>
        <w:t>年度から平成</w:t>
      </w:r>
      <w:r w:rsidR="009E42E0" w:rsidRPr="00DC58C9">
        <w:rPr>
          <w:rFonts w:ascii="ＭＳ 明朝" w:eastAsia="ＭＳ 明朝" w:hAnsi="ＭＳ 明朝"/>
          <w:szCs w:val="21"/>
        </w:rPr>
        <w:t>28</w:t>
      </w:r>
      <w:r w:rsidRPr="00DC58C9">
        <w:rPr>
          <w:rFonts w:ascii="ＭＳ 明朝" w:eastAsia="ＭＳ 明朝" w:hAnsi="ＭＳ 明朝" w:hint="eastAsia"/>
          <w:szCs w:val="21"/>
        </w:rPr>
        <w:t>年度の類似団体平均値</w:t>
      </w:r>
      <w:r w:rsidR="00C774DF" w:rsidRPr="00DC58C9">
        <w:rPr>
          <w:rFonts w:ascii="ＭＳ 明朝" w:eastAsia="ＭＳ 明朝" w:hAnsi="ＭＳ 明朝" w:hint="eastAsia"/>
          <w:szCs w:val="21"/>
        </w:rPr>
        <w:t>について</w:t>
      </w:r>
      <w:r w:rsidRPr="00DC58C9">
        <w:rPr>
          <w:rFonts w:ascii="ＭＳ 明朝" w:eastAsia="ＭＳ 明朝" w:hAnsi="ＭＳ 明朝" w:hint="eastAsia"/>
          <w:szCs w:val="21"/>
        </w:rPr>
        <w:t>は、</w:t>
      </w:r>
      <w:r w:rsidR="00DA42F1" w:rsidRPr="00DC58C9">
        <w:rPr>
          <w:rFonts w:ascii="ＭＳ 明朝" w:eastAsia="ＭＳ 明朝" w:hAnsi="ＭＳ 明朝" w:hint="eastAsia"/>
          <w:szCs w:val="21"/>
        </w:rPr>
        <w:t>各年度決算を基に判定された類似団体区分によって算出し</w:t>
      </w:r>
      <w:r w:rsidR="00923575" w:rsidRPr="00DC58C9">
        <w:rPr>
          <w:rFonts w:ascii="ＭＳ 明朝" w:eastAsia="ＭＳ 明朝" w:hAnsi="ＭＳ 明朝" w:hint="eastAsia"/>
          <w:szCs w:val="21"/>
        </w:rPr>
        <w:t>てい</w:t>
      </w:r>
      <w:r w:rsidR="00C774DF" w:rsidRPr="00DC58C9">
        <w:rPr>
          <w:rFonts w:ascii="ＭＳ 明朝" w:eastAsia="ＭＳ 明朝" w:hAnsi="ＭＳ 明朝" w:hint="eastAsia"/>
          <w:szCs w:val="21"/>
        </w:rPr>
        <w:t>ます。</w:t>
      </w:r>
    </w:p>
    <w:p w:rsidR="00C50C85" w:rsidRPr="00DC58C9" w:rsidRDefault="00F9433E" w:rsidP="00AB381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そのため</w:t>
      </w:r>
      <w:r w:rsidR="00C774DF" w:rsidRPr="00DC58C9">
        <w:rPr>
          <w:rFonts w:ascii="ＭＳ 明朝" w:eastAsia="ＭＳ 明朝" w:hAnsi="ＭＳ 明朝" w:hint="eastAsia"/>
          <w:szCs w:val="21"/>
        </w:rPr>
        <w:t>、</w:t>
      </w:r>
      <w:r w:rsidR="00C50C85" w:rsidRPr="00DC58C9">
        <w:rPr>
          <w:rFonts w:ascii="ＭＳ 明朝" w:eastAsia="ＭＳ 明朝" w:hAnsi="ＭＳ 明朝" w:hint="eastAsia"/>
          <w:szCs w:val="21"/>
        </w:rPr>
        <w:t>団体によっては、平成</w:t>
      </w:r>
      <w:r w:rsidR="009E42E0" w:rsidRPr="00DC58C9">
        <w:rPr>
          <w:rFonts w:ascii="ＭＳ 明朝" w:eastAsia="ＭＳ 明朝" w:hAnsi="ＭＳ 明朝"/>
          <w:szCs w:val="21"/>
        </w:rPr>
        <w:t>28</w:t>
      </w:r>
      <w:r w:rsidR="00C50C85" w:rsidRPr="00DC58C9">
        <w:rPr>
          <w:rFonts w:ascii="ＭＳ 明朝" w:eastAsia="ＭＳ 明朝" w:hAnsi="ＭＳ 明朝" w:hint="eastAsia"/>
          <w:szCs w:val="21"/>
        </w:rPr>
        <w:t>年度以前の類似団体区分が</w:t>
      </w:r>
      <w:r w:rsidR="009A49EE" w:rsidRPr="00DC58C9">
        <w:rPr>
          <w:rFonts w:ascii="ＭＳ 明朝" w:eastAsia="ＭＳ 明朝" w:hAnsi="ＭＳ 明朝" w:hint="eastAsia"/>
          <w:szCs w:val="21"/>
        </w:rPr>
        <w:t>、</w:t>
      </w:r>
      <w:r w:rsidR="00C50C85" w:rsidRPr="00DC58C9">
        <w:rPr>
          <w:rFonts w:ascii="ＭＳ 明朝" w:eastAsia="ＭＳ 明朝" w:hAnsi="ＭＳ 明朝" w:hint="eastAsia"/>
          <w:szCs w:val="21"/>
        </w:rPr>
        <w:t>表頭に表示している区分と異なる場合があります。</w:t>
      </w:r>
    </w:p>
    <w:p w:rsidR="000C6C91" w:rsidRPr="00DC58C9" w:rsidRDefault="000C6C91" w:rsidP="000C6C91">
      <w:pPr>
        <w:ind w:left="420" w:hangingChars="200" w:hanging="420"/>
        <w:rPr>
          <w:rFonts w:ascii="ＭＳ 明朝" w:eastAsia="ＭＳ 明朝" w:hAnsi="ＭＳ 明朝"/>
          <w:szCs w:val="21"/>
        </w:rPr>
      </w:pPr>
      <w:r w:rsidRPr="00DC58C9">
        <w:rPr>
          <w:rFonts w:hint="eastAsia"/>
          <w:szCs w:val="21"/>
        </w:rPr>
        <w:t xml:space="preserve">　ウ　</w:t>
      </w:r>
      <w:r w:rsidRPr="00DC58C9">
        <w:rPr>
          <w:rFonts w:ascii="ＭＳ 明朝" w:eastAsia="ＭＳ 明朝" w:hAnsi="ＭＳ 明朝" w:hint="eastAsia"/>
          <w:szCs w:val="21"/>
        </w:rPr>
        <w:t>平成</w:t>
      </w:r>
      <w:r w:rsidR="009E42E0" w:rsidRPr="00DC58C9">
        <w:rPr>
          <w:rFonts w:ascii="ＭＳ 明朝" w:eastAsia="ＭＳ 明朝" w:hAnsi="ＭＳ 明朝"/>
          <w:szCs w:val="21"/>
        </w:rPr>
        <w:t>25</w:t>
      </w:r>
      <w:r w:rsidRPr="00DC58C9">
        <w:rPr>
          <w:rFonts w:ascii="ＭＳ 明朝" w:eastAsia="ＭＳ 明朝" w:hAnsi="ＭＳ 明朝" w:hint="eastAsia"/>
          <w:szCs w:val="21"/>
        </w:rPr>
        <w:t>年度から平成</w:t>
      </w:r>
      <w:r w:rsidR="009E42E0" w:rsidRPr="00DC58C9">
        <w:rPr>
          <w:rFonts w:ascii="ＭＳ 明朝" w:eastAsia="ＭＳ 明朝" w:hAnsi="ＭＳ 明朝"/>
          <w:szCs w:val="21"/>
        </w:rPr>
        <w:t>28</w:t>
      </w:r>
      <w:r w:rsidRPr="00DC58C9">
        <w:rPr>
          <w:rFonts w:ascii="ＭＳ 明朝" w:eastAsia="ＭＳ 明朝" w:hAnsi="ＭＳ 明朝" w:hint="eastAsia"/>
          <w:szCs w:val="21"/>
        </w:rPr>
        <w:t>年度にお</w:t>
      </w:r>
      <w:r w:rsidR="00685983" w:rsidRPr="00DC58C9">
        <w:rPr>
          <w:rFonts w:ascii="ＭＳ 明朝" w:eastAsia="ＭＳ 明朝" w:hAnsi="ＭＳ 明朝" w:hint="eastAsia"/>
          <w:szCs w:val="21"/>
        </w:rPr>
        <w:t>ける各指標の類似団体平均値は、当時の事業数を基に算出しています。</w:t>
      </w:r>
      <w:r w:rsidR="00624138" w:rsidRPr="00DC58C9">
        <w:rPr>
          <w:rFonts w:ascii="ＭＳ 明朝" w:eastAsia="ＭＳ 明朝" w:hAnsi="ＭＳ 明朝" w:hint="eastAsia"/>
          <w:szCs w:val="21"/>
        </w:rPr>
        <w:t>なお</w:t>
      </w:r>
      <w:r w:rsidR="004C0110" w:rsidRPr="00DC58C9">
        <w:rPr>
          <w:rFonts w:ascii="ＭＳ 明朝" w:eastAsia="ＭＳ 明朝" w:hAnsi="ＭＳ 明朝" w:hint="eastAsia"/>
          <w:szCs w:val="21"/>
        </w:rPr>
        <w:t>、</w:t>
      </w:r>
      <w:bookmarkStart w:id="0" w:name="_GoBack"/>
      <w:bookmarkEnd w:id="0"/>
      <w:r w:rsidR="00547FAE" w:rsidRPr="00DC58C9">
        <w:rPr>
          <w:rFonts w:ascii="ＭＳ 明朝" w:eastAsia="ＭＳ 明朝" w:hAnsi="ＭＳ 明朝" w:hint="eastAsia"/>
          <w:szCs w:val="21"/>
        </w:rPr>
        <w:t>平成25年度における</w:t>
      </w:r>
      <w:r w:rsidR="00685983" w:rsidRPr="00DC58C9">
        <w:rPr>
          <w:rFonts w:ascii="ＭＳ 明朝" w:eastAsia="ＭＳ 明朝" w:hAnsi="ＭＳ 明朝" w:hint="eastAsia"/>
          <w:szCs w:val="21"/>
        </w:rPr>
        <w:t>水道事業の</w:t>
      </w:r>
      <w:r w:rsidR="009E42E0" w:rsidRPr="00DC58C9">
        <w:rPr>
          <w:rFonts w:ascii="ＭＳ 明朝" w:eastAsia="ＭＳ 明朝" w:hAnsi="ＭＳ 明朝" w:hint="eastAsia"/>
          <w:szCs w:val="21"/>
        </w:rPr>
        <w:t>管路</w:t>
      </w:r>
      <w:r w:rsidRPr="00DC58C9">
        <w:rPr>
          <w:rFonts w:ascii="ＭＳ 明朝" w:eastAsia="ＭＳ 明朝" w:hAnsi="ＭＳ 明朝" w:hint="eastAsia"/>
          <w:szCs w:val="21"/>
        </w:rPr>
        <w:t>経年化率及び管路更新率</w:t>
      </w:r>
      <w:r w:rsidR="00685983" w:rsidRPr="00DC58C9">
        <w:rPr>
          <w:rFonts w:ascii="ＭＳ 明朝" w:eastAsia="ＭＳ 明朝" w:hAnsi="ＭＳ 明朝" w:hint="eastAsia"/>
          <w:szCs w:val="21"/>
        </w:rPr>
        <w:t>並びに下水道事業の</w:t>
      </w:r>
      <w:r w:rsidRPr="00DC58C9">
        <w:rPr>
          <w:rFonts w:ascii="ＭＳ 明朝" w:eastAsia="ＭＳ 明朝" w:hAnsi="ＭＳ 明朝" w:hint="eastAsia"/>
          <w:szCs w:val="21"/>
        </w:rPr>
        <w:t>企業債残高対事業規模比率、管渠老朽化率及び管渠改善率</w:t>
      </w:r>
      <w:r w:rsidR="00685983" w:rsidRPr="00DC58C9">
        <w:rPr>
          <w:rFonts w:ascii="ＭＳ 明朝" w:eastAsia="ＭＳ 明朝" w:hAnsi="ＭＳ 明朝" w:hint="eastAsia"/>
          <w:szCs w:val="21"/>
        </w:rPr>
        <w:t>の平均値</w:t>
      </w:r>
      <w:r w:rsidRPr="00DC58C9">
        <w:rPr>
          <w:rFonts w:ascii="ＭＳ 明朝" w:eastAsia="ＭＳ 明朝" w:hAnsi="ＭＳ 明朝" w:hint="eastAsia"/>
          <w:szCs w:val="21"/>
        </w:rPr>
        <w:t>について</w:t>
      </w:r>
      <w:r w:rsidR="00685983" w:rsidRPr="00DC58C9">
        <w:rPr>
          <w:rFonts w:ascii="ＭＳ 明朝" w:eastAsia="ＭＳ 明朝" w:hAnsi="ＭＳ 明朝" w:hint="eastAsia"/>
          <w:szCs w:val="21"/>
        </w:rPr>
        <w:t>は、</w:t>
      </w:r>
      <w:r w:rsidRPr="00DC58C9">
        <w:rPr>
          <w:rFonts w:ascii="ＭＳ 明朝" w:eastAsia="ＭＳ 明朝" w:hAnsi="ＭＳ 明朝" w:hint="eastAsia"/>
          <w:szCs w:val="21"/>
        </w:rPr>
        <w:t>平成2</w:t>
      </w:r>
      <w:r w:rsidR="00547FAE" w:rsidRPr="00DC58C9">
        <w:rPr>
          <w:rFonts w:ascii="ＭＳ 明朝" w:eastAsia="ＭＳ 明朝" w:hAnsi="ＭＳ 明朝" w:hint="eastAsia"/>
          <w:szCs w:val="21"/>
        </w:rPr>
        <w:t>6</w:t>
      </w:r>
      <w:r w:rsidRPr="00DC58C9">
        <w:rPr>
          <w:rFonts w:ascii="ＭＳ 明朝" w:eastAsia="ＭＳ 明朝" w:hAnsi="ＭＳ 明朝" w:hint="eastAsia"/>
          <w:szCs w:val="21"/>
        </w:rPr>
        <w:t>年度</w:t>
      </w:r>
      <w:r w:rsidR="00685983" w:rsidRPr="00DC58C9">
        <w:rPr>
          <w:rFonts w:ascii="ＭＳ 明朝" w:eastAsia="ＭＳ 明朝" w:hAnsi="ＭＳ 明朝" w:hint="eastAsia"/>
          <w:szCs w:val="21"/>
        </w:rPr>
        <w:t>における各類似団体</w:t>
      </w:r>
      <w:r w:rsidRPr="00DC58C9">
        <w:rPr>
          <w:rFonts w:ascii="ＭＳ 明朝" w:eastAsia="ＭＳ 明朝" w:hAnsi="ＭＳ 明朝" w:hint="eastAsia"/>
          <w:szCs w:val="21"/>
        </w:rPr>
        <w:t>の事業数を基に</w:t>
      </w:r>
      <w:r w:rsidR="00685983" w:rsidRPr="00DC58C9">
        <w:rPr>
          <w:rFonts w:ascii="ＭＳ 明朝" w:eastAsia="ＭＳ 明朝" w:hAnsi="ＭＳ 明朝" w:hint="eastAsia"/>
          <w:szCs w:val="21"/>
        </w:rPr>
        <w:t>算出</w:t>
      </w:r>
      <w:r w:rsidR="004C0110" w:rsidRPr="00DC58C9">
        <w:rPr>
          <w:rFonts w:ascii="ＭＳ 明朝" w:eastAsia="ＭＳ 明朝" w:hAnsi="ＭＳ 明朝" w:hint="eastAsia"/>
          <w:szCs w:val="21"/>
        </w:rPr>
        <w:t>し</w:t>
      </w:r>
      <w:r w:rsidR="0055614A" w:rsidRPr="00DC58C9">
        <w:rPr>
          <w:rFonts w:ascii="ＭＳ 明朝" w:eastAsia="ＭＳ 明朝" w:hAnsi="ＭＳ 明朝" w:hint="eastAsia"/>
          <w:szCs w:val="21"/>
        </w:rPr>
        <w:t>ています</w:t>
      </w:r>
      <w:r w:rsidR="00374487" w:rsidRPr="00DC58C9">
        <w:rPr>
          <w:rFonts w:ascii="ＭＳ 明朝" w:eastAsia="ＭＳ 明朝" w:hAnsi="ＭＳ 明朝" w:hint="eastAsia"/>
          <w:szCs w:val="21"/>
        </w:rPr>
        <w:t>。</w:t>
      </w:r>
    </w:p>
    <w:p w:rsidR="00C23319" w:rsidRPr="00DC58C9" w:rsidRDefault="00C50C85" w:rsidP="00C23319">
      <w:pPr>
        <w:ind w:left="420" w:hangingChars="200" w:hanging="420"/>
        <w:rPr>
          <w:szCs w:val="21"/>
        </w:rPr>
      </w:pPr>
      <w:r w:rsidRPr="00DC58C9">
        <w:rPr>
          <w:rFonts w:hint="eastAsia"/>
          <w:szCs w:val="21"/>
        </w:rPr>
        <w:t xml:space="preserve">　</w:t>
      </w:r>
      <w:r w:rsidR="000C6C91" w:rsidRPr="00DC58C9">
        <w:rPr>
          <w:rFonts w:hint="eastAsia"/>
          <w:szCs w:val="21"/>
        </w:rPr>
        <w:t>エ</w:t>
      </w:r>
      <w:r w:rsidRPr="00DC58C9">
        <w:rPr>
          <w:rFonts w:hint="eastAsia"/>
          <w:szCs w:val="21"/>
        </w:rPr>
        <w:t xml:space="preserve">　法非適用企業</w:t>
      </w:r>
      <w:r w:rsidR="000C6C91" w:rsidRPr="00DC58C9">
        <w:rPr>
          <w:rFonts w:hint="eastAsia"/>
          <w:szCs w:val="21"/>
        </w:rPr>
        <w:t>（簡易水道、下水道事業の一部</w:t>
      </w:r>
      <w:r w:rsidR="00064DD4" w:rsidRPr="00DC58C9">
        <w:rPr>
          <w:rFonts w:hint="eastAsia"/>
          <w:szCs w:val="21"/>
        </w:rPr>
        <w:t>、電気事業</w:t>
      </w:r>
      <w:r w:rsidR="00A94DA4" w:rsidRPr="00DC58C9">
        <w:rPr>
          <w:rFonts w:hint="eastAsia"/>
          <w:szCs w:val="21"/>
        </w:rPr>
        <w:t>、駐車場整備事業、観光施設事業（休養宿泊施設事業）</w:t>
      </w:r>
      <w:r w:rsidR="000C6C91" w:rsidRPr="00DC58C9">
        <w:rPr>
          <w:rFonts w:hint="eastAsia"/>
          <w:szCs w:val="21"/>
        </w:rPr>
        <w:t>）</w:t>
      </w:r>
      <w:r w:rsidRPr="00DC58C9">
        <w:rPr>
          <w:rFonts w:hint="eastAsia"/>
          <w:szCs w:val="21"/>
        </w:rPr>
        <w:t>のため、算出できない指標については、「該当</w:t>
      </w:r>
      <w:r w:rsidR="009C5296" w:rsidRPr="00DC58C9">
        <w:rPr>
          <w:rFonts w:hint="eastAsia"/>
          <w:szCs w:val="21"/>
        </w:rPr>
        <w:t>数値</w:t>
      </w:r>
      <w:r w:rsidRPr="00DC58C9">
        <w:rPr>
          <w:rFonts w:hint="eastAsia"/>
          <w:szCs w:val="21"/>
        </w:rPr>
        <w:t>なし」</w:t>
      </w:r>
      <w:r w:rsidR="009C5296" w:rsidRPr="00DC58C9">
        <w:rPr>
          <w:rFonts w:hint="eastAsia"/>
          <w:szCs w:val="21"/>
        </w:rPr>
        <w:t>と表示しています。</w:t>
      </w:r>
    </w:p>
    <w:p w:rsidR="009C5296" w:rsidRPr="00DC58C9" w:rsidRDefault="009C5296" w:rsidP="00C50C85">
      <w:pPr>
        <w:ind w:left="420" w:hangingChars="200" w:hanging="420"/>
        <w:rPr>
          <w:szCs w:val="21"/>
        </w:rPr>
      </w:pPr>
    </w:p>
    <w:p w:rsidR="009C5296" w:rsidRPr="00DC58C9" w:rsidRDefault="009C5296" w:rsidP="00C50C85">
      <w:pPr>
        <w:ind w:left="420" w:hangingChars="200" w:hanging="420"/>
        <w:rPr>
          <w:rFonts w:ascii="ＭＳ 明朝" w:eastAsia="ＭＳ 明朝" w:hAnsi="ＭＳ 明朝"/>
          <w:szCs w:val="21"/>
        </w:rPr>
      </w:pPr>
      <w:r w:rsidRPr="00DC58C9">
        <w:rPr>
          <w:rFonts w:hint="eastAsia"/>
          <w:szCs w:val="21"/>
        </w:rPr>
        <w:t>（</w:t>
      </w:r>
      <w:r w:rsidRPr="00DC58C9">
        <w:rPr>
          <w:rFonts w:ascii="ＭＳ 明朝" w:eastAsia="ＭＳ 明朝" w:hAnsi="ＭＳ 明朝" w:hint="eastAsia"/>
          <w:szCs w:val="21"/>
        </w:rPr>
        <w:t>２）水道事業</w:t>
      </w:r>
    </w:p>
    <w:p w:rsidR="00FF07A9" w:rsidRPr="00DC58C9" w:rsidRDefault="000C6C91" w:rsidP="00FF07A9">
      <w:pPr>
        <w:ind w:leftChars="100" w:left="420" w:hangingChars="100" w:hanging="210"/>
        <w:rPr>
          <w:rFonts w:ascii="ＭＳ 明朝" w:eastAsia="ＭＳ 明朝" w:hAnsi="ＭＳ 明朝"/>
          <w:szCs w:val="21"/>
        </w:rPr>
      </w:pPr>
      <w:r w:rsidRPr="00DC58C9">
        <w:rPr>
          <w:rFonts w:ascii="ＭＳ 明朝" w:eastAsia="ＭＳ 明朝" w:hAnsi="ＭＳ 明朝" w:hint="eastAsia"/>
          <w:szCs w:val="21"/>
        </w:rPr>
        <w:t>ア　平成</w:t>
      </w:r>
      <w:r w:rsidR="0023260C" w:rsidRPr="00DC58C9">
        <w:rPr>
          <w:rFonts w:ascii="ＭＳ 明朝" w:eastAsia="ＭＳ 明朝" w:hAnsi="ＭＳ 明朝" w:hint="eastAsia"/>
          <w:szCs w:val="21"/>
        </w:rPr>
        <w:t>26</w:t>
      </w:r>
      <w:r w:rsidR="004945F3" w:rsidRPr="00DC58C9">
        <w:rPr>
          <w:rFonts w:ascii="ＭＳ 明朝" w:eastAsia="ＭＳ 明朝" w:hAnsi="ＭＳ 明朝" w:hint="eastAsia"/>
          <w:szCs w:val="21"/>
        </w:rPr>
        <w:t>年度から</w:t>
      </w:r>
      <w:r w:rsidRPr="00DC58C9">
        <w:rPr>
          <w:rFonts w:ascii="ＭＳ 明朝" w:eastAsia="ＭＳ 明朝" w:hAnsi="ＭＳ 明朝" w:hint="eastAsia"/>
          <w:szCs w:val="21"/>
        </w:rPr>
        <w:t>地方公営企業会計</w:t>
      </w:r>
      <w:r w:rsidR="004945F3" w:rsidRPr="00DC58C9">
        <w:rPr>
          <w:rFonts w:ascii="ＭＳ 明朝" w:eastAsia="ＭＳ 明朝" w:hAnsi="ＭＳ 明朝" w:hint="eastAsia"/>
          <w:szCs w:val="21"/>
        </w:rPr>
        <w:t>の</w:t>
      </w:r>
      <w:r w:rsidRPr="00DC58C9">
        <w:rPr>
          <w:rFonts w:ascii="ＭＳ 明朝" w:eastAsia="ＭＳ 明朝" w:hAnsi="ＭＳ 明朝" w:hint="eastAsia"/>
          <w:szCs w:val="21"/>
        </w:rPr>
        <w:t>基準</w:t>
      </w:r>
      <w:r w:rsidR="00FF07A9" w:rsidRPr="00DC58C9">
        <w:rPr>
          <w:rFonts w:ascii="ＭＳ 明朝" w:eastAsia="ＭＳ 明朝" w:hAnsi="ＭＳ 明朝" w:hint="eastAsia"/>
          <w:szCs w:val="21"/>
        </w:rPr>
        <w:t>を</w:t>
      </w:r>
      <w:r w:rsidRPr="00DC58C9">
        <w:rPr>
          <w:rFonts w:ascii="ＭＳ 明朝" w:eastAsia="ＭＳ 明朝" w:hAnsi="ＭＳ 明朝" w:hint="eastAsia"/>
          <w:szCs w:val="21"/>
        </w:rPr>
        <w:t>見直し</w:t>
      </w:r>
      <w:r w:rsidR="004945F3" w:rsidRPr="00DC58C9">
        <w:rPr>
          <w:rFonts w:ascii="ＭＳ 明朝" w:eastAsia="ＭＳ 明朝" w:hAnsi="ＭＳ 明朝" w:hint="eastAsia"/>
          <w:szCs w:val="21"/>
        </w:rPr>
        <w:t>たこと</w:t>
      </w:r>
      <w:r w:rsidRPr="00DC58C9">
        <w:rPr>
          <w:rFonts w:ascii="ＭＳ 明朝" w:eastAsia="ＭＳ 明朝" w:hAnsi="ＭＳ 明朝" w:hint="eastAsia"/>
          <w:szCs w:val="21"/>
        </w:rPr>
        <w:t>に伴い</w:t>
      </w:r>
      <w:r w:rsidR="009F6CF6" w:rsidRPr="00DC58C9">
        <w:rPr>
          <w:rFonts w:ascii="ＭＳ 明朝" w:eastAsia="ＭＳ 明朝" w:hAnsi="ＭＳ 明朝" w:hint="eastAsia"/>
          <w:szCs w:val="21"/>
        </w:rPr>
        <w:t>（一部団体は、早期適用）</w:t>
      </w:r>
      <w:r w:rsidRPr="00DC58C9">
        <w:rPr>
          <w:rFonts w:ascii="ＭＳ 明朝" w:eastAsia="ＭＳ 明朝" w:hAnsi="ＭＳ 明朝" w:hint="eastAsia"/>
          <w:szCs w:val="21"/>
        </w:rPr>
        <w:t>、以下の経営指標</w:t>
      </w:r>
      <w:r w:rsidR="008B0884" w:rsidRPr="00DC58C9">
        <w:rPr>
          <w:rFonts w:ascii="ＭＳ 明朝" w:eastAsia="ＭＳ 明朝" w:hAnsi="ＭＳ 明朝" w:hint="eastAsia"/>
          <w:szCs w:val="21"/>
        </w:rPr>
        <w:t>について</w:t>
      </w:r>
      <w:r w:rsidRPr="00DC58C9">
        <w:rPr>
          <w:rFonts w:ascii="ＭＳ 明朝" w:eastAsia="ＭＳ 明朝" w:hAnsi="ＭＳ 明朝" w:hint="eastAsia"/>
          <w:szCs w:val="21"/>
        </w:rPr>
        <w:t>平成</w:t>
      </w:r>
      <w:r w:rsidR="00D41F4A" w:rsidRPr="00DC58C9">
        <w:rPr>
          <w:rFonts w:ascii="ＭＳ 明朝" w:eastAsia="ＭＳ 明朝" w:hAnsi="ＭＳ 明朝"/>
          <w:szCs w:val="21"/>
        </w:rPr>
        <w:t>26</w:t>
      </w:r>
      <w:r w:rsidRPr="00DC58C9">
        <w:rPr>
          <w:rFonts w:ascii="ＭＳ 明朝" w:eastAsia="ＭＳ 明朝" w:hAnsi="ＭＳ 明朝" w:hint="eastAsia"/>
          <w:szCs w:val="21"/>
        </w:rPr>
        <w:t>年度</w:t>
      </w:r>
      <w:r w:rsidR="008A71DE" w:rsidRPr="00DC58C9">
        <w:rPr>
          <w:rFonts w:ascii="ＭＳ 明朝" w:eastAsia="ＭＳ 明朝" w:hAnsi="ＭＳ 明朝" w:hint="eastAsia"/>
          <w:szCs w:val="21"/>
        </w:rPr>
        <w:t>を境に</w:t>
      </w:r>
      <w:r w:rsidR="004945F3" w:rsidRPr="00DC58C9">
        <w:rPr>
          <w:rFonts w:ascii="ＭＳ 明朝" w:eastAsia="ＭＳ 明朝" w:hAnsi="ＭＳ 明朝" w:hint="eastAsia"/>
          <w:szCs w:val="21"/>
        </w:rPr>
        <w:t>数値に</w:t>
      </w:r>
      <w:r w:rsidR="00434D36" w:rsidRPr="00DC58C9">
        <w:rPr>
          <w:rFonts w:ascii="ＭＳ 明朝" w:eastAsia="ＭＳ 明朝" w:hAnsi="ＭＳ 明朝" w:hint="eastAsia"/>
          <w:szCs w:val="21"/>
        </w:rPr>
        <w:t>変動</w:t>
      </w:r>
      <w:r w:rsidR="004945F3" w:rsidRPr="00DC58C9">
        <w:rPr>
          <w:rFonts w:ascii="ＭＳ 明朝" w:eastAsia="ＭＳ 明朝" w:hAnsi="ＭＳ 明朝" w:hint="eastAsia"/>
          <w:szCs w:val="21"/>
        </w:rPr>
        <w:t>が生じる</w:t>
      </w:r>
      <w:r w:rsidR="008A71DE" w:rsidRPr="00DC58C9">
        <w:rPr>
          <w:rFonts w:ascii="ＭＳ 明朝" w:eastAsia="ＭＳ 明朝" w:hAnsi="ＭＳ 明朝" w:hint="eastAsia"/>
          <w:szCs w:val="21"/>
        </w:rPr>
        <w:t>団体</w:t>
      </w:r>
      <w:r w:rsidRPr="00DC58C9">
        <w:rPr>
          <w:rFonts w:ascii="ＭＳ 明朝" w:eastAsia="ＭＳ 明朝" w:hAnsi="ＭＳ 明朝" w:hint="eastAsia"/>
          <w:szCs w:val="21"/>
        </w:rPr>
        <w:t>があります。</w:t>
      </w:r>
      <w:r w:rsidR="00FF07A9" w:rsidRPr="00DC58C9">
        <w:rPr>
          <w:rFonts w:ascii="ＭＳ 明朝" w:eastAsia="ＭＳ 明朝" w:hAnsi="ＭＳ 明朝" w:hint="eastAsia"/>
          <w:szCs w:val="21"/>
        </w:rPr>
        <w:t>ただし、個々の団体の経営状況によって、この変動幅は異なります。</w:t>
      </w:r>
    </w:p>
    <w:p w:rsidR="008B0884" w:rsidRPr="00DC58C9" w:rsidRDefault="008B0884" w:rsidP="00434D36">
      <w:pPr>
        <w:ind w:firstLineChars="200" w:firstLine="420"/>
        <w:rPr>
          <w:rFonts w:ascii="ＭＳ 明朝" w:eastAsia="ＭＳ 明朝" w:hAnsi="ＭＳ 明朝"/>
          <w:szCs w:val="21"/>
        </w:rPr>
      </w:pPr>
      <w:r w:rsidRPr="00DC58C9">
        <w:rPr>
          <w:rFonts w:ascii="ＭＳ 明朝" w:eastAsia="ＭＳ 明朝" w:hAnsi="ＭＳ 明朝" w:hint="eastAsia"/>
          <w:szCs w:val="21"/>
        </w:rPr>
        <w:t>・</w:t>
      </w:r>
      <w:r w:rsidR="000C6C91" w:rsidRPr="00DC58C9">
        <w:rPr>
          <w:rFonts w:ascii="ＭＳ 明朝" w:eastAsia="ＭＳ 明朝" w:hAnsi="ＭＳ 明朝" w:hint="eastAsia"/>
          <w:szCs w:val="21"/>
        </w:rPr>
        <w:t>経常収支比率</w:t>
      </w:r>
    </w:p>
    <w:p w:rsidR="000C6C91" w:rsidRPr="00DC58C9" w:rsidRDefault="000C6C91" w:rsidP="00434D36">
      <w:pPr>
        <w:ind w:leftChars="300" w:left="1470" w:hangingChars="400" w:hanging="840"/>
        <w:rPr>
          <w:rFonts w:ascii="ＭＳ 明朝" w:eastAsia="ＭＳ 明朝" w:hAnsi="ＭＳ 明朝"/>
          <w:szCs w:val="21"/>
        </w:rPr>
      </w:pPr>
      <w:r w:rsidRPr="00DC58C9">
        <w:rPr>
          <w:rFonts w:ascii="ＭＳ 明朝" w:eastAsia="ＭＳ 明朝" w:hAnsi="ＭＳ 明朝" w:hint="eastAsia"/>
          <w:szCs w:val="21"/>
        </w:rPr>
        <w:t>（理由）会計基準見直しに伴い、収益で長期前受金戻入を計上することにより、総収益が増加し、経常収支比率が上昇。</w:t>
      </w:r>
    </w:p>
    <w:p w:rsidR="000C6C91" w:rsidRPr="00DC58C9" w:rsidRDefault="000C6C91" w:rsidP="00434D36">
      <w:pPr>
        <w:ind w:firstLineChars="200" w:firstLine="420"/>
        <w:rPr>
          <w:rFonts w:ascii="ＭＳ 明朝" w:eastAsia="ＭＳ 明朝" w:hAnsi="ＭＳ 明朝"/>
          <w:szCs w:val="21"/>
        </w:rPr>
      </w:pPr>
      <w:r w:rsidRPr="00DC58C9">
        <w:rPr>
          <w:rFonts w:ascii="ＭＳ 明朝" w:eastAsia="ＭＳ 明朝" w:hAnsi="ＭＳ 明朝" w:hint="eastAsia"/>
          <w:szCs w:val="21"/>
        </w:rPr>
        <w:t>・累積欠損金比率</w:t>
      </w:r>
    </w:p>
    <w:p w:rsidR="000C6C91" w:rsidRPr="00DC58C9" w:rsidRDefault="000C6C91" w:rsidP="00434D36">
      <w:pPr>
        <w:ind w:leftChars="300" w:left="1470" w:hangingChars="400" w:hanging="840"/>
        <w:rPr>
          <w:rFonts w:ascii="ＭＳ 明朝" w:eastAsia="ＭＳ 明朝" w:hAnsi="ＭＳ 明朝"/>
          <w:szCs w:val="21"/>
        </w:rPr>
      </w:pPr>
      <w:r w:rsidRPr="00DC58C9">
        <w:rPr>
          <w:rFonts w:ascii="ＭＳ 明朝" w:eastAsia="ＭＳ 明朝" w:hAnsi="ＭＳ 明朝" w:hint="eastAsia"/>
          <w:szCs w:val="21"/>
        </w:rPr>
        <w:t>（理由）会計基準見直しに伴い、収益で長期前受金戻入を計上することにより、総収益が増加したため、経常利益が増加</w:t>
      </w:r>
      <w:r w:rsidR="00984310" w:rsidRPr="00DC58C9">
        <w:rPr>
          <w:rFonts w:ascii="ＭＳ 明朝" w:eastAsia="ＭＳ 明朝" w:hAnsi="ＭＳ 明朝" w:hint="eastAsia"/>
          <w:szCs w:val="21"/>
        </w:rPr>
        <w:t>し</w:t>
      </w:r>
      <w:r w:rsidRPr="00DC58C9">
        <w:rPr>
          <w:rFonts w:ascii="ＭＳ 明朝" w:eastAsia="ＭＳ 明朝" w:hAnsi="ＭＳ 明朝" w:hint="eastAsia"/>
          <w:szCs w:val="21"/>
        </w:rPr>
        <w:t>累積欠損金を解消。</w:t>
      </w:r>
    </w:p>
    <w:p w:rsidR="000C6C91" w:rsidRPr="00DC58C9" w:rsidRDefault="000C6C91" w:rsidP="00434D36">
      <w:pPr>
        <w:ind w:firstLineChars="200" w:firstLine="420"/>
        <w:rPr>
          <w:rFonts w:ascii="ＭＳ 明朝" w:eastAsia="ＭＳ 明朝" w:hAnsi="ＭＳ 明朝"/>
          <w:szCs w:val="21"/>
        </w:rPr>
      </w:pPr>
      <w:r w:rsidRPr="00DC58C9">
        <w:rPr>
          <w:rFonts w:ascii="ＭＳ 明朝" w:eastAsia="ＭＳ 明朝" w:hAnsi="ＭＳ 明朝" w:hint="eastAsia"/>
          <w:szCs w:val="21"/>
        </w:rPr>
        <w:t>・流動比率</w:t>
      </w:r>
    </w:p>
    <w:p w:rsidR="000C6C91" w:rsidRPr="00DC58C9" w:rsidRDefault="000C6C91" w:rsidP="00434D36">
      <w:pPr>
        <w:ind w:leftChars="300" w:left="1470" w:hangingChars="400" w:hanging="840"/>
        <w:rPr>
          <w:rFonts w:ascii="ＭＳ 明朝" w:eastAsia="ＭＳ 明朝" w:hAnsi="ＭＳ 明朝"/>
          <w:szCs w:val="21"/>
        </w:rPr>
      </w:pPr>
      <w:r w:rsidRPr="00DC58C9">
        <w:rPr>
          <w:rFonts w:ascii="ＭＳ 明朝" w:eastAsia="ＭＳ 明朝" w:hAnsi="ＭＳ 明朝" w:hint="eastAsia"/>
          <w:szCs w:val="21"/>
        </w:rPr>
        <w:t>（理由）会計基準見直しに伴い、</w:t>
      </w:r>
      <w:r w:rsidR="00BA561B" w:rsidRPr="00DC58C9">
        <w:rPr>
          <w:rFonts w:ascii="ＭＳ 明朝" w:eastAsia="ＭＳ 明朝" w:hAnsi="ＭＳ 明朝" w:hint="eastAsia"/>
          <w:szCs w:val="21"/>
        </w:rPr>
        <w:t>企業債等の借入金を資本から負債に</w:t>
      </w:r>
      <w:r w:rsidRPr="00DC58C9">
        <w:rPr>
          <w:rFonts w:ascii="ＭＳ 明朝" w:eastAsia="ＭＳ 明朝" w:hAnsi="ＭＳ 明朝" w:hint="eastAsia"/>
          <w:szCs w:val="21"/>
        </w:rPr>
        <w:t>計上することにより、流動負債が増加し、流動比率が低下。</w:t>
      </w:r>
    </w:p>
    <w:p w:rsidR="000C6C91" w:rsidRPr="00DC58C9" w:rsidRDefault="000C6C91" w:rsidP="00434D36">
      <w:pPr>
        <w:ind w:firstLineChars="200" w:firstLine="420"/>
        <w:rPr>
          <w:rFonts w:ascii="ＭＳ 明朝" w:eastAsia="ＭＳ 明朝" w:hAnsi="ＭＳ 明朝"/>
          <w:szCs w:val="21"/>
        </w:rPr>
      </w:pPr>
      <w:r w:rsidRPr="00DC58C9">
        <w:rPr>
          <w:rFonts w:ascii="ＭＳ 明朝" w:eastAsia="ＭＳ 明朝" w:hAnsi="ＭＳ 明朝" w:hint="eastAsia"/>
          <w:szCs w:val="21"/>
        </w:rPr>
        <w:t>・給水原価</w:t>
      </w:r>
    </w:p>
    <w:p w:rsidR="000C6C91" w:rsidRPr="00DC58C9" w:rsidRDefault="000C6C91" w:rsidP="00434D36">
      <w:pPr>
        <w:ind w:leftChars="300" w:left="1470" w:hangingChars="400" w:hanging="840"/>
        <w:rPr>
          <w:rFonts w:asciiTheme="minorEastAsia" w:hAnsiTheme="minorEastAsia"/>
          <w:szCs w:val="21"/>
        </w:rPr>
      </w:pPr>
      <w:r w:rsidRPr="00DC58C9">
        <w:rPr>
          <w:rFonts w:ascii="ＭＳ 明朝" w:eastAsia="ＭＳ 明朝" w:hAnsi="ＭＳ 明朝" w:hint="eastAsia"/>
          <w:szCs w:val="21"/>
        </w:rPr>
        <w:t>（理由）会計基準見直しに伴い、長期前受金戻入を経常費用から控除することに</w:t>
      </w:r>
      <w:r w:rsidR="008B0884" w:rsidRPr="00DC58C9">
        <w:rPr>
          <w:rFonts w:ascii="ＭＳ 明朝" w:eastAsia="ＭＳ 明朝" w:hAnsi="ＭＳ 明朝" w:hint="eastAsia"/>
          <w:szCs w:val="21"/>
        </w:rPr>
        <w:t>なり</w:t>
      </w:r>
      <w:r w:rsidRPr="00DC58C9">
        <w:rPr>
          <w:rFonts w:ascii="ＭＳ 明朝" w:eastAsia="ＭＳ 明朝" w:hAnsi="ＭＳ 明朝" w:hint="eastAsia"/>
          <w:szCs w:val="21"/>
        </w:rPr>
        <w:t>、</w:t>
      </w:r>
      <w:r w:rsidRPr="00DC58C9">
        <w:rPr>
          <w:rFonts w:asciiTheme="minorEastAsia" w:hAnsiTheme="minorEastAsia" w:hint="eastAsia"/>
          <w:szCs w:val="21"/>
        </w:rPr>
        <w:t>給水原価が減少。</w:t>
      </w:r>
    </w:p>
    <w:p w:rsidR="00B20DC6" w:rsidRPr="00DC58C9" w:rsidRDefault="00B20DC6" w:rsidP="00B20DC6">
      <w:pPr>
        <w:ind w:firstLineChars="200" w:firstLine="420"/>
        <w:rPr>
          <w:rFonts w:asciiTheme="minorEastAsia" w:hAnsiTheme="minorEastAsia"/>
          <w:szCs w:val="21"/>
        </w:rPr>
      </w:pPr>
      <w:r w:rsidRPr="00DC58C9">
        <w:rPr>
          <w:rFonts w:asciiTheme="minorEastAsia" w:hAnsiTheme="minorEastAsia" w:hint="eastAsia"/>
          <w:szCs w:val="21"/>
        </w:rPr>
        <w:t>・料金回収率</w:t>
      </w:r>
    </w:p>
    <w:p w:rsidR="00B20DC6" w:rsidRPr="00DC58C9" w:rsidRDefault="00B20DC6" w:rsidP="00B20DC6">
      <w:pPr>
        <w:ind w:leftChars="300" w:left="1470" w:hangingChars="400" w:hanging="840"/>
        <w:rPr>
          <w:rFonts w:asciiTheme="minorEastAsia" w:hAnsiTheme="minorEastAsia"/>
          <w:szCs w:val="21"/>
        </w:rPr>
      </w:pPr>
      <w:r w:rsidRPr="00DC58C9">
        <w:rPr>
          <w:rFonts w:asciiTheme="minorEastAsia" w:hAnsiTheme="minorEastAsia" w:hint="eastAsia"/>
          <w:szCs w:val="21"/>
        </w:rPr>
        <w:t>（理由）会計基準見直しに伴い、給水原価から長期前受金戻入を控除することになり、料金回収率が上昇。</w:t>
      </w:r>
    </w:p>
    <w:p w:rsidR="009E42E0" w:rsidRPr="00DC58C9" w:rsidRDefault="009E42E0">
      <w:pPr>
        <w:widowControl/>
        <w:jc w:val="left"/>
        <w:rPr>
          <w:rFonts w:asciiTheme="minorEastAsia" w:hAnsiTheme="minorEastAsia"/>
          <w:szCs w:val="21"/>
        </w:rPr>
      </w:pPr>
      <w:r w:rsidRPr="00DC58C9">
        <w:rPr>
          <w:rFonts w:asciiTheme="minorEastAsia" w:hAnsiTheme="minorEastAsia"/>
          <w:szCs w:val="21"/>
        </w:rPr>
        <w:br w:type="page"/>
      </w:r>
    </w:p>
    <w:p w:rsidR="00F15300" w:rsidRPr="00DC58C9" w:rsidRDefault="00F15300" w:rsidP="00F15300">
      <w:pPr>
        <w:ind w:leftChars="100" w:left="420" w:hangingChars="100" w:hanging="210"/>
        <w:rPr>
          <w:rFonts w:asciiTheme="minorEastAsia" w:hAnsiTheme="minorEastAsia"/>
          <w:szCs w:val="21"/>
        </w:rPr>
      </w:pPr>
      <w:r w:rsidRPr="00DC58C9">
        <w:rPr>
          <w:rFonts w:asciiTheme="minorEastAsia" w:hAnsiTheme="minorEastAsia" w:hint="eastAsia"/>
          <w:szCs w:val="21"/>
        </w:rPr>
        <w:lastRenderedPageBreak/>
        <w:t>【参考】</w:t>
      </w:r>
    </w:p>
    <w:p w:rsidR="00F15300" w:rsidRPr="00DC58C9" w:rsidRDefault="00F15300" w:rsidP="00F15300">
      <w:pPr>
        <w:ind w:leftChars="200" w:left="420"/>
        <w:rPr>
          <w:rFonts w:asciiTheme="minorEastAsia" w:hAnsiTheme="minorEastAsia"/>
          <w:szCs w:val="21"/>
        </w:rPr>
      </w:pPr>
      <w:r w:rsidRPr="00DC58C9">
        <w:rPr>
          <w:rFonts w:ascii="ＭＳ 明朝" w:eastAsia="ＭＳ 明朝" w:hAnsi="ＭＳ 明朝" w:hint="eastAsia"/>
          <w:szCs w:val="21"/>
        </w:rPr>
        <w:t>平成</w:t>
      </w:r>
      <w:r w:rsidRPr="00DC58C9">
        <w:rPr>
          <w:rFonts w:ascii="ＭＳ 明朝" w:eastAsia="ＭＳ 明朝" w:hAnsi="ＭＳ 明朝"/>
          <w:szCs w:val="21"/>
        </w:rPr>
        <w:t>26</w:t>
      </w:r>
      <w:r w:rsidRPr="00DC58C9">
        <w:rPr>
          <w:rFonts w:ascii="ＭＳ 明朝" w:eastAsia="ＭＳ 明朝" w:hAnsi="ＭＳ 明朝" w:hint="eastAsia"/>
          <w:szCs w:val="21"/>
        </w:rPr>
        <w:t>年度の地方公営企業会計制度の見直しによる財務諸表への影響</w:t>
      </w:r>
    </w:p>
    <w:p w:rsidR="00F15300" w:rsidRPr="00DC58C9" w:rsidRDefault="00F15300" w:rsidP="00C50C85">
      <w:pPr>
        <w:ind w:left="420" w:hangingChars="200" w:hanging="420"/>
        <w:rPr>
          <w:rFonts w:asciiTheme="minorEastAsia" w:hAnsiTheme="minorEastAsia"/>
          <w:szCs w:val="21"/>
        </w:rPr>
      </w:pPr>
      <w:r w:rsidRPr="00DC58C9">
        <w:rPr>
          <w:rFonts w:asciiTheme="minorEastAsia" w:hAnsiTheme="minorEastAsia"/>
          <w:noProof/>
          <w:szCs w:val="21"/>
        </w:rPr>
        <w:drawing>
          <wp:inline distT="0" distB="0" distL="0" distR="0" wp14:anchorId="31A7EA32">
            <wp:extent cx="5828030" cy="4048125"/>
            <wp:effectExtent l="0" t="0" r="127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030" cy="4048125"/>
                    </a:xfrm>
                    <a:prstGeom prst="rect">
                      <a:avLst/>
                    </a:prstGeom>
                    <a:noFill/>
                    <a:ln>
                      <a:noFill/>
                    </a:ln>
                  </pic:spPr>
                </pic:pic>
              </a:graphicData>
            </a:graphic>
          </wp:inline>
        </w:drawing>
      </w:r>
    </w:p>
    <w:p w:rsidR="00F15300" w:rsidRPr="00DC58C9" w:rsidRDefault="00F15300" w:rsidP="00F15300">
      <w:pPr>
        <w:jc w:val="right"/>
        <w:rPr>
          <w:rFonts w:asciiTheme="minorEastAsia" w:hAnsiTheme="minorEastAsia"/>
          <w:sz w:val="18"/>
          <w:szCs w:val="21"/>
        </w:rPr>
      </w:pPr>
      <w:r w:rsidRPr="00DC58C9">
        <w:rPr>
          <w:rFonts w:asciiTheme="minorEastAsia" w:hAnsiTheme="minorEastAsia" w:hint="eastAsia"/>
          <w:sz w:val="18"/>
          <w:szCs w:val="21"/>
        </w:rPr>
        <w:t>（総務省自治財政局公営企業課説明資料より抜粋）</w:t>
      </w:r>
    </w:p>
    <w:p w:rsidR="00F15300" w:rsidRPr="00DC58C9" w:rsidRDefault="00F15300" w:rsidP="00C50C85">
      <w:pPr>
        <w:ind w:left="420" w:hangingChars="200" w:hanging="420"/>
        <w:rPr>
          <w:rFonts w:asciiTheme="minorEastAsia" w:hAnsiTheme="minorEastAsia"/>
          <w:szCs w:val="21"/>
        </w:rPr>
      </w:pPr>
    </w:p>
    <w:p w:rsidR="00CE5D45" w:rsidRPr="00DC58C9" w:rsidRDefault="00CE5D45" w:rsidP="00C50C85">
      <w:pPr>
        <w:ind w:left="420" w:hangingChars="200" w:hanging="420"/>
        <w:rPr>
          <w:rFonts w:asciiTheme="minorEastAsia" w:hAnsiTheme="minorEastAsia"/>
          <w:szCs w:val="21"/>
        </w:rPr>
      </w:pPr>
    </w:p>
    <w:p w:rsidR="009C5296" w:rsidRPr="00DC58C9" w:rsidRDefault="009C5296" w:rsidP="00C50C85">
      <w:pPr>
        <w:ind w:left="420" w:hangingChars="200" w:hanging="420"/>
        <w:rPr>
          <w:rFonts w:asciiTheme="minorEastAsia" w:hAnsiTheme="minorEastAsia"/>
          <w:szCs w:val="21"/>
        </w:rPr>
      </w:pPr>
      <w:r w:rsidRPr="00DC58C9">
        <w:rPr>
          <w:rFonts w:asciiTheme="minorEastAsia" w:hAnsiTheme="minorEastAsia" w:hint="eastAsia"/>
          <w:szCs w:val="21"/>
        </w:rPr>
        <w:t>（３）下水道事業</w:t>
      </w:r>
    </w:p>
    <w:p w:rsidR="00BD42A9" w:rsidRPr="00DC58C9" w:rsidRDefault="00984310" w:rsidP="0090138D">
      <w:pPr>
        <w:ind w:leftChars="100" w:left="420" w:hangingChars="100" w:hanging="210"/>
        <w:rPr>
          <w:szCs w:val="21"/>
        </w:rPr>
      </w:pPr>
      <w:r w:rsidRPr="00DC58C9">
        <w:rPr>
          <w:rFonts w:hint="eastAsia"/>
          <w:szCs w:val="21"/>
        </w:rPr>
        <w:t xml:space="preserve">ア　</w:t>
      </w:r>
      <w:r w:rsidR="00BD42A9" w:rsidRPr="00DC58C9">
        <w:rPr>
          <w:rFonts w:hint="eastAsia"/>
          <w:szCs w:val="21"/>
        </w:rPr>
        <w:t>「施設利用率」</w:t>
      </w:r>
      <w:r w:rsidRPr="00DC58C9">
        <w:rPr>
          <w:rFonts w:hint="eastAsia"/>
          <w:szCs w:val="21"/>
        </w:rPr>
        <w:t>については、単独で処理場を設置している場合のみ数値</w:t>
      </w:r>
      <w:r w:rsidR="00434D36" w:rsidRPr="00DC58C9">
        <w:rPr>
          <w:rFonts w:hint="eastAsia"/>
          <w:szCs w:val="21"/>
        </w:rPr>
        <w:t>を</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ます</w:t>
      </w:r>
      <w:r w:rsidRPr="00DC58C9">
        <w:rPr>
          <w:rFonts w:hint="eastAsia"/>
          <w:szCs w:val="21"/>
        </w:rPr>
        <w:t>。</w:t>
      </w:r>
    </w:p>
    <w:p w:rsidR="00984310" w:rsidRPr="00DC58C9" w:rsidRDefault="00984310" w:rsidP="0090138D">
      <w:pPr>
        <w:ind w:leftChars="100" w:left="420" w:hangingChars="100" w:hanging="210"/>
        <w:rPr>
          <w:szCs w:val="21"/>
        </w:rPr>
      </w:pPr>
      <w:r w:rsidRPr="00DC58C9">
        <w:rPr>
          <w:rFonts w:hint="eastAsia"/>
          <w:szCs w:val="21"/>
        </w:rPr>
        <w:t>イ　平成</w:t>
      </w:r>
      <w:r w:rsidR="00CE5D45" w:rsidRPr="00DC58C9">
        <w:rPr>
          <w:rFonts w:asciiTheme="minorEastAsia" w:hAnsiTheme="minorEastAsia" w:hint="eastAsia"/>
          <w:szCs w:val="21"/>
        </w:rPr>
        <w:t>25</w:t>
      </w:r>
      <w:r w:rsidRPr="00DC58C9">
        <w:rPr>
          <w:rFonts w:hint="eastAsia"/>
          <w:szCs w:val="21"/>
        </w:rPr>
        <w:t>年度以降に地方公営企業法を適用した事業については、適用以前の数値は</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ません</w:t>
      </w:r>
      <w:r w:rsidRPr="00DC58C9">
        <w:rPr>
          <w:rFonts w:hint="eastAsia"/>
          <w:szCs w:val="21"/>
        </w:rPr>
        <w:t>。</w:t>
      </w:r>
    </w:p>
    <w:p w:rsidR="0090138D" w:rsidRPr="00DC58C9" w:rsidRDefault="00434D36" w:rsidP="0090138D">
      <w:pPr>
        <w:ind w:leftChars="100" w:left="420" w:hangingChars="100" w:hanging="210"/>
        <w:rPr>
          <w:szCs w:val="21"/>
        </w:rPr>
      </w:pPr>
      <w:r w:rsidRPr="00DC58C9">
        <w:rPr>
          <w:rFonts w:hint="eastAsia"/>
          <w:szCs w:val="21"/>
        </w:rPr>
        <w:t xml:space="preserve">ウ　</w:t>
      </w:r>
      <w:r w:rsidR="00E14BB9" w:rsidRPr="00DC58C9">
        <w:rPr>
          <w:rFonts w:hint="eastAsia"/>
          <w:szCs w:val="21"/>
        </w:rPr>
        <w:t>法非適用企業の「</w:t>
      </w:r>
      <w:r w:rsidR="00DA42F1" w:rsidRPr="00DC58C9">
        <w:rPr>
          <w:rFonts w:hint="eastAsia"/>
          <w:szCs w:val="21"/>
        </w:rPr>
        <w:t>収益的収支比率」については、</w:t>
      </w:r>
      <w:r w:rsidR="0095366D" w:rsidRPr="00DC58C9">
        <w:rPr>
          <w:rFonts w:hint="eastAsia"/>
          <w:szCs w:val="21"/>
        </w:rPr>
        <w:t>類似団体数が少ない</w:t>
      </w:r>
      <w:r w:rsidR="00E14BB9" w:rsidRPr="00DC58C9">
        <w:rPr>
          <w:rFonts w:hint="eastAsia"/>
          <w:szCs w:val="21"/>
        </w:rPr>
        <w:t>ため、類似団体平均</w:t>
      </w:r>
      <w:r w:rsidR="00DA42F1" w:rsidRPr="00DC58C9">
        <w:rPr>
          <w:rFonts w:hint="eastAsia"/>
          <w:szCs w:val="21"/>
        </w:rPr>
        <w:t>値</w:t>
      </w:r>
      <w:r w:rsidR="00E14BB9" w:rsidRPr="00DC58C9">
        <w:rPr>
          <w:rFonts w:hint="eastAsia"/>
          <w:szCs w:val="21"/>
        </w:rPr>
        <w:t>等の数値を表示していません。</w:t>
      </w:r>
    </w:p>
    <w:p w:rsidR="001E19A5" w:rsidRPr="00DC58C9" w:rsidRDefault="00E14BB9" w:rsidP="0090138D">
      <w:pPr>
        <w:ind w:leftChars="100" w:left="420" w:hangingChars="100" w:hanging="210"/>
        <w:rPr>
          <w:szCs w:val="21"/>
        </w:rPr>
      </w:pPr>
      <w:r w:rsidRPr="00DC58C9">
        <w:rPr>
          <w:rFonts w:hint="eastAsia"/>
          <w:szCs w:val="21"/>
        </w:rPr>
        <w:t xml:space="preserve">エ　</w:t>
      </w:r>
      <w:r w:rsidR="001E19A5" w:rsidRPr="00DC58C9">
        <w:rPr>
          <w:rFonts w:hint="eastAsia"/>
          <w:szCs w:val="21"/>
        </w:rPr>
        <w:t>法非適用企業については、</w:t>
      </w:r>
      <w:r w:rsidR="00434D36" w:rsidRPr="00DC58C9">
        <w:rPr>
          <w:rFonts w:hint="eastAsia"/>
          <w:szCs w:val="21"/>
        </w:rPr>
        <w:t>「累積欠損金比率」、「流動比率」、「有形固定資産減価償却率」</w:t>
      </w:r>
      <w:r w:rsidR="001E19A5" w:rsidRPr="00DC58C9">
        <w:rPr>
          <w:rFonts w:hint="eastAsia"/>
          <w:szCs w:val="21"/>
        </w:rPr>
        <w:t>及び「管渠老朽化率」</w:t>
      </w:r>
      <w:r w:rsidRPr="00DC58C9">
        <w:rPr>
          <w:rFonts w:hint="eastAsia"/>
          <w:szCs w:val="21"/>
        </w:rPr>
        <w:t>を</w:t>
      </w:r>
      <w:r w:rsidR="00434D36" w:rsidRPr="00DC58C9">
        <w:rPr>
          <w:rFonts w:hint="eastAsia"/>
          <w:szCs w:val="21"/>
        </w:rPr>
        <w:t>算出できないため、</w:t>
      </w:r>
      <w:r w:rsidR="001E19A5" w:rsidRPr="00DC58C9">
        <w:rPr>
          <w:rFonts w:hint="eastAsia"/>
          <w:szCs w:val="21"/>
        </w:rPr>
        <w:t>「該当数値なし」と表示しています。</w:t>
      </w:r>
    </w:p>
    <w:p w:rsidR="00984310" w:rsidRPr="00DC58C9" w:rsidRDefault="0090138D" w:rsidP="00984310">
      <w:pPr>
        <w:ind w:leftChars="100" w:left="420" w:hangingChars="100" w:hanging="210"/>
        <w:rPr>
          <w:rFonts w:ascii="ＭＳ 明朝" w:eastAsia="ＭＳ 明朝" w:hAnsi="ＭＳ 明朝"/>
          <w:szCs w:val="21"/>
        </w:rPr>
      </w:pPr>
      <w:r w:rsidRPr="00DC58C9">
        <w:rPr>
          <w:rFonts w:hint="eastAsia"/>
          <w:szCs w:val="21"/>
        </w:rPr>
        <w:t xml:space="preserve">オ　</w:t>
      </w:r>
      <w:r w:rsidR="00E14BB9" w:rsidRPr="00DC58C9">
        <w:rPr>
          <w:rFonts w:ascii="ＭＳ 明朝" w:eastAsia="ＭＳ 明朝" w:hAnsi="ＭＳ 明朝" w:hint="eastAsia"/>
          <w:szCs w:val="21"/>
        </w:rPr>
        <w:t>平成</w:t>
      </w:r>
      <w:r w:rsidR="00D41F4A" w:rsidRPr="00DC58C9">
        <w:rPr>
          <w:rFonts w:ascii="ＭＳ 明朝" w:eastAsia="ＭＳ 明朝" w:hAnsi="ＭＳ 明朝"/>
          <w:szCs w:val="21"/>
        </w:rPr>
        <w:t>26</w:t>
      </w:r>
      <w:r w:rsidR="00E14BB9" w:rsidRPr="00DC58C9">
        <w:rPr>
          <w:rFonts w:ascii="ＭＳ 明朝" w:eastAsia="ＭＳ 明朝" w:hAnsi="ＭＳ 明朝" w:hint="eastAsia"/>
          <w:szCs w:val="21"/>
        </w:rPr>
        <w:t>年度から地方公営企業会計の基準を見直したことに伴い、以下の経営指標について平成</w:t>
      </w:r>
      <w:r w:rsidR="00E14BB9" w:rsidRPr="00DC58C9">
        <w:rPr>
          <w:rFonts w:ascii="ＭＳ 明朝" w:eastAsia="ＭＳ 明朝" w:hAnsi="ＭＳ 明朝"/>
          <w:szCs w:val="21"/>
        </w:rPr>
        <w:t>26</w:t>
      </w:r>
      <w:r w:rsidR="00E14BB9" w:rsidRPr="00DC58C9">
        <w:rPr>
          <w:rFonts w:ascii="ＭＳ 明朝" w:eastAsia="ＭＳ 明朝" w:hAnsi="ＭＳ 明朝" w:hint="eastAsia"/>
          <w:szCs w:val="21"/>
        </w:rPr>
        <w:t>年度</w:t>
      </w:r>
      <w:r w:rsidR="008A71DE" w:rsidRPr="00DC58C9">
        <w:rPr>
          <w:rFonts w:ascii="ＭＳ 明朝" w:eastAsia="ＭＳ 明朝" w:hAnsi="ＭＳ 明朝" w:hint="eastAsia"/>
          <w:szCs w:val="21"/>
        </w:rPr>
        <w:t>を境に</w:t>
      </w:r>
      <w:r w:rsidR="00E14BB9" w:rsidRPr="00DC58C9">
        <w:rPr>
          <w:rFonts w:ascii="ＭＳ 明朝" w:eastAsia="ＭＳ 明朝" w:hAnsi="ＭＳ 明朝" w:hint="eastAsia"/>
          <w:szCs w:val="21"/>
        </w:rPr>
        <w:t>数値に変動が生じる</w:t>
      </w:r>
      <w:r w:rsidR="008A71DE" w:rsidRPr="00DC58C9">
        <w:rPr>
          <w:rFonts w:ascii="ＭＳ 明朝" w:eastAsia="ＭＳ 明朝" w:hAnsi="ＭＳ 明朝" w:hint="eastAsia"/>
          <w:szCs w:val="21"/>
        </w:rPr>
        <w:t>団体</w:t>
      </w:r>
      <w:r w:rsidR="00E14BB9" w:rsidRPr="00DC58C9">
        <w:rPr>
          <w:rFonts w:ascii="ＭＳ 明朝" w:eastAsia="ＭＳ 明朝" w:hAnsi="ＭＳ 明朝" w:hint="eastAsia"/>
          <w:szCs w:val="21"/>
        </w:rPr>
        <w:t>があります。ただし、個々の団体の経営状況によって、この変動幅は異なります。</w:t>
      </w:r>
    </w:p>
    <w:p w:rsidR="00984310" w:rsidRPr="00DC58C9" w:rsidRDefault="00984310" w:rsidP="00434D36">
      <w:pPr>
        <w:ind w:firstLineChars="200" w:firstLine="420"/>
        <w:rPr>
          <w:rFonts w:ascii="ＭＳ 明朝" w:eastAsia="ＭＳ 明朝" w:hAnsi="ＭＳ 明朝"/>
          <w:szCs w:val="21"/>
        </w:rPr>
      </w:pPr>
      <w:r w:rsidRPr="00DC58C9">
        <w:rPr>
          <w:rFonts w:ascii="ＭＳ 明朝" w:eastAsia="ＭＳ 明朝" w:hAnsi="ＭＳ 明朝" w:hint="eastAsia"/>
          <w:szCs w:val="21"/>
        </w:rPr>
        <w:t>・流動比率</w:t>
      </w:r>
    </w:p>
    <w:p w:rsidR="00984310" w:rsidRPr="00DC58C9" w:rsidRDefault="00984310" w:rsidP="00434D36">
      <w:pPr>
        <w:ind w:leftChars="300" w:left="1470" w:hangingChars="400" w:hanging="840"/>
        <w:rPr>
          <w:rFonts w:ascii="ＭＳ 明朝" w:eastAsia="ＭＳ 明朝" w:hAnsi="ＭＳ 明朝"/>
          <w:szCs w:val="21"/>
        </w:rPr>
      </w:pPr>
      <w:r w:rsidRPr="00DC58C9">
        <w:rPr>
          <w:rFonts w:ascii="ＭＳ 明朝" w:eastAsia="ＭＳ 明朝" w:hAnsi="ＭＳ 明朝" w:hint="eastAsia"/>
          <w:szCs w:val="21"/>
        </w:rPr>
        <w:t>（理由）会計基準見直しに伴い、</w:t>
      </w:r>
      <w:r w:rsidR="00E14BB9" w:rsidRPr="00DC58C9">
        <w:rPr>
          <w:rFonts w:ascii="ＭＳ 明朝" w:eastAsia="ＭＳ 明朝" w:hAnsi="ＭＳ 明朝" w:hint="eastAsia"/>
          <w:szCs w:val="21"/>
        </w:rPr>
        <w:t>企業債等の借入金を資本から負債に</w:t>
      </w:r>
      <w:r w:rsidRPr="00DC58C9">
        <w:rPr>
          <w:rFonts w:ascii="ＭＳ 明朝" w:eastAsia="ＭＳ 明朝" w:hAnsi="ＭＳ 明朝" w:hint="eastAsia"/>
          <w:szCs w:val="21"/>
        </w:rPr>
        <w:t>計上することにより、流動負債が増加し、流動比率が低下。</w:t>
      </w:r>
    </w:p>
    <w:p w:rsidR="00984310" w:rsidRPr="00DC58C9" w:rsidRDefault="00984310" w:rsidP="00434D36">
      <w:pPr>
        <w:ind w:firstLineChars="200" w:firstLine="420"/>
        <w:rPr>
          <w:rFonts w:ascii="ＭＳ 明朝" w:eastAsia="ＭＳ 明朝" w:hAnsi="ＭＳ 明朝"/>
          <w:szCs w:val="21"/>
        </w:rPr>
      </w:pPr>
      <w:r w:rsidRPr="00DC58C9">
        <w:rPr>
          <w:rFonts w:ascii="ＭＳ 明朝" w:eastAsia="ＭＳ 明朝" w:hAnsi="ＭＳ 明朝" w:hint="eastAsia"/>
          <w:szCs w:val="21"/>
        </w:rPr>
        <w:lastRenderedPageBreak/>
        <w:t>・有形固定資産減価償却率</w:t>
      </w:r>
    </w:p>
    <w:p w:rsidR="00984310" w:rsidRPr="00DC58C9" w:rsidRDefault="00984310" w:rsidP="00434D36">
      <w:pPr>
        <w:ind w:leftChars="328" w:left="1529" w:hangingChars="400" w:hanging="840"/>
        <w:rPr>
          <w:rFonts w:asciiTheme="minorEastAsia" w:hAnsiTheme="minorEastAsia"/>
          <w:szCs w:val="21"/>
        </w:rPr>
      </w:pPr>
      <w:r w:rsidRPr="00DC58C9">
        <w:rPr>
          <w:rFonts w:ascii="ＭＳ 明朝" w:eastAsia="ＭＳ 明朝" w:hAnsi="ＭＳ 明朝" w:hint="eastAsia"/>
          <w:szCs w:val="21"/>
        </w:rPr>
        <w:t>（理由）みなし償却制度を採用して国庫補助金等により投資した資産について減価償却を行っていない場合、会計基準見直しに伴い、国庫補助金等で投資した資産の償却済部分を減価償却累計額に一括計上したため</w:t>
      </w:r>
      <w:r w:rsidR="00434D36" w:rsidRPr="00DC58C9">
        <w:rPr>
          <w:rFonts w:ascii="ＭＳ 明朝" w:eastAsia="ＭＳ 明朝" w:hAnsi="ＭＳ 明朝" w:hint="eastAsia"/>
          <w:szCs w:val="21"/>
        </w:rPr>
        <w:t>、減価償却率が上昇</w:t>
      </w:r>
      <w:r w:rsidRPr="00DC58C9">
        <w:rPr>
          <w:rFonts w:asciiTheme="minorEastAsia" w:hAnsiTheme="minorEastAsia" w:hint="eastAsia"/>
          <w:szCs w:val="21"/>
        </w:rPr>
        <w:t>。</w:t>
      </w:r>
    </w:p>
    <w:p w:rsidR="0090138D" w:rsidRPr="00DC58C9" w:rsidRDefault="0090138D">
      <w:pPr>
        <w:widowControl/>
        <w:jc w:val="left"/>
        <w:rPr>
          <w:rFonts w:asciiTheme="minorEastAsia" w:hAnsiTheme="minorEastAsia"/>
          <w:szCs w:val="21"/>
        </w:rPr>
      </w:pPr>
    </w:p>
    <w:p w:rsidR="00973E7D" w:rsidRPr="00DC58C9" w:rsidRDefault="00F15300">
      <w:pPr>
        <w:widowControl/>
        <w:jc w:val="left"/>
        <w:rPr>
          <w:rFonts w:asciiTheme="minorEastAsia" w:hAnsiTheme="minorEastAsia"/>
          <w:szCs w:val="21"/>
        </w:rPr>
      </w:pPr>
      <w:r w:rsidRPr="00DC58C9">
        <w:rPr>
          <w:rFonts w:asciiTheme="minorEastAsia" w:hAnsiTheme="minorEastAsia" w:hint="eastAsia"/>
          <w:szCs w:val="21"/>
        </w:rPr>
        <w:t>（４）病院事業</w:t>
      </w:r>
    </w:p>
    <w:p w:rsidR="00F15300" w:rsidRDefault="006C58E7" w:rsidP="00CE5D45">
      <w:pPr>
        <w:widowControl/>
        <w:ind w:left="420" w:hangingChars="200" w:hanging="420"/>
        <w:jc w:val="left"/>
        <w:rPr>
          <w:rFonts w:asciiTheme="minorEastAsia" w:hAnsiTheme="minorEastAsia"/>
          <w:szCs w:val="21"/>
        </w:rPr>
      </w:pPr>
      <w:r w:rsidRPr="00DC58C9">
        <w:rPr>
          <w:rFonts w:asciiTheme="minorEastAsia" w:hAnsiTheme="minorEastAsia" w:hint="eastAsia"/>
          <w:szCs w:val="21"/>
        </w:rPr>
        <w:t xml:space="preserve">　　 </w:t>
      </w:r>
      <w:r w:rsidR="00F15300" w:rsidRPr="00DC58C9">
        <w:rPr>
          <w:rFonts w:asciiTheme="minorEastAsia" w:hAnsiTheme="minorEastAsia" w:hint="eastAsia"/>
          <w:szCs w:val="21"/>
        </w:rPr>
        <w:t>「類似病院平均値（平均値）」及び「平成</w:t>
      </w:r>
      <w:r w:rsidR="00CE5D45" w:rsidRPr="00DC58C9">
        <w:rPr>
          <w:rFonts w:asciiTheme="minorEastAsia" w:hAnsiTheme="minorEastAsia" w:hint="eastAsia"/>
          <w:szCs w:val="21"/>
        </w:rPr>
        <w:t>29</w:t>
      </w:r>
      <w:r w:rsidR="00F15300" w:rsidRPr="00DC58C9">
        <w:rPr>
          <w:rFonts w:asciiTheme="minorEastAsia" w:hAnsiTheme="minorEastAsia" w:hint="eastAsia"/>
          <w:szCs w:val="21"/>
        </w:rPr>
        <w:t>年度全国平均」については、地方公共団体が運営する病院事業（地方公営企業法を適用する病院事業）の他、指定管理者が運営する病院の指定管理者側の決算及び地方独立行政法人が運営する病院の決算を含みます。</w:t>
      </w:r>
    </w:p>
    <w:p w:rsidR="00CE5D45" w:rsidRPr="00F15300" w:rsidRDefault="00CE5D45" w:rsidP="00CE5D45">
      <w:pPr>
        <w:widowControl/>
        <w:ind w:left="420" w:hangingChars="200" w:hanging="420"/>
        <w:jc w:val="left"/>
        <w:rPr>
          <w:rFonts w:asciiTheme="minorEastAsia" w:hAnsiTheme="minorEastAsia"/>
          <w:szCs w:val="21"/>
        </w:rPr>
      </w:pPr>
    </w:p>
    <w:sectPr w:rsidR="00CE5D45" w:rsidRPr="00F15300" w:rsidSect="00434D36">
      <w:pgSz w:w="11906" w:h="16838"/>
      <w:pgMar w:top="1701" w:right="153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6F" w:rsidRDefault="00FE226F" w:rsidP="00AD42D1">
      <w:r>
        <w:separator/>
      </w:r>
    </w:p>
  </w:endnote>
  <w:endnote w:type="continuationSeparator" w:id="0">
    <w:p w:rsidR="00FE226F" w:rsidRDefault="00FE226F" w:rsidP="00A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6F" w:rsidRDefault="00FE226F" w:rsidP="00AD42D1">
      <w:r>
        <w:separator/>
      </w:r>
    </w:p>
  </w:footnote>
  <w:footnote w:type="continuationSeparator" w:id="0">
    <w:p w:rsidR="00FE226F" w:rsidRDefault="00FE226F" w:rsidP="00AD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0F"/>
    <w:rsid w:val="00005D33"/>
    <w:rsid w:val="00024C2A"/>
    <w:rsid w:val="00063D09"/>
    <w:rsid w:val="00064DD4"/>
    <w:rsid w:val="00083EA6"/>
    <w:rsid w:val="000C6C91"/>
    <w:rsid w:val="000D0D66"/>
    <w:rsid w:val="000E66A6"/>
    <w:rsid w:val="00113319"/>
    <w:rsid w:val="0012323D"/>
    <w:rsid w:val="001233C4"/>
    <w:rsid w:val="00126572"/>
    <w:rsid w:val="00131828"/>
    <w:rsid w:val="00196A22"/>
    <w:rsid w:val="001E19A5"/>
    <w:rsid w:val="001E1DB0"/>
    <w:rsid w:val="0023260C"/>
    <w:rsid w:val="0026545F"/>
    <w:rsid w:val="002933DC"/>
    <w:rsid w:val="002F020E"/>
    <w:rsid w:val="00300C2C"/>
    <w:rsid w:val="00315500"/>
    <w:rsid w:val="003156BA"/>
    <w:rsid w:val="00315C38"/>
    <w:rsid w:val="003627C5"/>
    <w:rsid w:val="00374487"/>
    <w:rsid w:val="003A0ED3"/>
    <w:rsid w:val="003F1E20"/>
    <w:rsid w:val="004145AE"/>
    <w:rsid w:val="00434D36"/>
    <w:rsid w:val="00472D6C"/>
    <w:rsid w:val="004945F3"/>
    <w:rsid w:val="004C0110"/>
    <w:rsid w:val="00506CB1"/>
    <w:rsid w:val="00541789"/>
    <w:rsid w:val="00547FAE"/>
    <w:rsid w:val="0055614A"/>
    <w:rsid w:val="00557124"/>
    <w:rsid w:val="00565F02"/>
    <w:rsid w:val="005733BB"/>
    <w:rsid w:val="005B3198"/>
    <w:rsid w:val="005B3BF1"/>
    <w:rsid w:val="006010E5"/>
    <w:rsid w:val="00624138"/>
    <w:rsid w:val="00646991"/>
    <w:rsid w:val="00655160"/>
    <w:rsid w:val="006726B6"/>
    <w:rsid w:val="00685983"/>
    <w:rsid w:val="006C58E7"/>
    <w:rsid w:val="006F1A7B"/>
    <w:rsid w:val="007220BC"/>
    <w:rsid w:val="00736508"/>
    <w:rsid w:val="007A403B"/>
    <w:rsid w:val="007A4BF4"/>
    <w:rsid w:val="0082067A"/>
    <w:rsid w:val="00827189"/>
    <w:rsid w:val="008A71DE"/>
    <w:rsid w:val="008B0884"/>
    <w:rsid w:val="008B1A2C"/>
    <w:rsid w:val="0090138D"/>
    <w:rsid w:val="00902E2A"/>
    <w:rsid w:val="00923575"/>
    <w:rsid w:val="00926BAC"/>
    <w:rsid w:val="0095366D"/>
    <w:rsid w:val="00973E7D"/>
    <w:rsid w:val="00984310"/>
    <w:rsid w:val="009A49EE"/>
    <w:rsid w:val="009A73D2"/>
    <w:rsid w:val="009C5296"/>
    <w:rsid w:val="009C6B9B"/>
    <w:rsid w:val="009E42E0"/>
    <w:rsid w:val="009F6CF6"/>
    <w:rsid w:val="00A37C67"/>
    <w:rsid w:val="00A44B92"/>
    <w:rsid w:val="00A94DA4"/>
    <w:rsid w:val="00AB3816"/>
    <w:rsid w:val="00AD42D1"/>
    <w:rsid w:val="00AE1B57"/>
    <w:rsid w:val="00B20DC6"/>
    <w:rsid w:val="00B22371"/>
    <w:rsid w:val="00B57C8A"/>
    <w:rsid w:val="00BA561B"/>
    <w:rsid w:val="00BA7F96"/>
    <w:rsid w:val="00BD42A9"/>
    <w:rsid w:val="00BD509D"/>
    <w:rsid w:val="00C04F0F"/>
    <w:rsid w:val="00C23319"/>
    <w:rsid w:val="00C5088E"/>
    <w:rsid w:val="00C50C85"/>
    <w:rsid w:val="00C57651"/>
    <w:rsid w:val="00C774DF"/>
    <w:rsid w:val="00CC591E"/>
    <w:rsid w:val="00CD40D3"/>
    <w:rsid w:val="00CE5D45"/>
    <w:rsid w:val="00CF1166"/>
    <w:rsid w:val="00D41F4A"/>
    <w:rsid w:val="00D438D8"/>
    <w:rsid w:val="00D676ED"/>
    <w:rsid w:val="00DA42F1"/>
    <w:rsid w:val="00DC58C9"/>
    <w:rsid w:val="00E14BB9"/>
    <w:rsid w:val="00E40135"/>
    <w:rsid w:val="00E53447"/>
    <w:rsid w:val="00E736A0"/>
    <w:rsid w:val="00E80EB7"/>
    <w:rsid w:val="00E94E92"/>
    <w:rsid w:val="00E97636"/>
    <w:rsid w:val="00EA1975"/>
    <w:rsid w:val="00ED3C63"/>
    <w:rsid w:val="00ED714D"/>
    <w:rsid w:val="00EE0FC3"/>
    <w:rsid w:val="00F15300"/>
    <w:rsid w:val="00F70173"/>
    <w:rsid w:val="00F9433E"/>
    <w:rsid w:val="00FE226F"/>
    <w:rsid w:val="00FF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48C78E2"/>
  <w15:docId w15:val="{6A36BB19-81DA-4C6E-8D13-047C2B3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 w:type="paragraph" w:customStyle="1" w:styleId="Default">
    <w:name w:val="Default"/>
    <w:rsid w:val="003A0ED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E50D-DBE8-47CA-AF9D-3912F6A9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植松　大輔</cp:lastModifiedBy>
  <cp:revision>15</cp:revision>
  <cp:lastPrinted>2016-02-25T06:01:00Z</cp:lastPrinted>
  <dcterms:created xsi:type="dcterms:W3CDTF">2018-10-19T01:12:00Z</dcterms:created>
  <dcterms:modified xsi:type="dcterms:W3CDTF">2019-02-28T07:06:00Z</dcterms:modified>
</cp:coreProperties>
</file>